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914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95"/>
        <w:gridCol w:w="5482"/>
        <w:gridCol w:w="327"/>
      </w:tblGrid>
      <w:tr w:rsidR="0094424E" w:rsidTr="008A3BB1">
        <w:trPr>
          <w:gridAfter w:val="1"/>
          <w:wAfter w:w="327" w:type="dxa"/>
          <w:jc w:val="center"/>
        </w:trPr>
        <w:tc>
          <w:tcPr>
            <w:tcW w:w="743" w:type="dxa"/>
          </w:tcPr>
          <w:p w:rsidR="0094424E" w:rsidRPr="00DD05A8" w:rsidRDefault="0094424E" w:rsidP="00D44968">
            <w:pPr>
              <w:suppressLineNumbers/>
              <w:jc w:val="both"/>
              <w:rPr>
                <w:rFonts w:ascii="Arial" w:hAnsi="Arial"/>
                <w:b/>
                <w:bCs/>
                <w:sz w:val="26"/>
                <w:szCs w:val="26"/>
                <w:rtl/>
              </w:rPr>
            </w:pPr>
            <w:r>
              <w:rPr>
                <w:rtl/>
              </w:rPr>
              <w:t xml:space="preserve"> </w:t>
            </w:r>
            <w:r w:rsidR="00DA2495">
              <w:rPr>
                <w:rFonts w:ascii="Arial" w:hAnsi="Arial" w:hint="cs"/>
                <w:b/>
                <w:bCs/>
                <w:sz w:val="26"/>
                <w:szCs w:val="26"/>
                <w:rtl/>
              </w:rPr>
              <w:t>ל</w:t>
            </w:r>
            <w:r w:rsidRPr="00DD05A8">
              <w:rPr>
                <w:rFonts w:ascii="Arial" w:hAnsi="Arial"/>
                <w:b/>
                <w:bCs/>
                <w:sz w:val="26"/>
                <w:szCs w:val="26"/>
                <w:rtl/>
              </w:rPr>
              <w:t xml:space="preserve">פני </w:t>
            </w:r>
          </w:p>
        </w:tc>
        <w:tc>
          <w:tcPr>
            <w:tcW w:w="8077" w:type="dxa"/>
            <w:gridSpan w:val="2"/>
          </w:tcPr>
          <w:p w:rsidR="0094424E" w:rsidRPr="00DD05A8" w:rsidRDefault="000529D2" w:rsidP="0025678F">
            <w:pPr>
              <w:suppressLineNumbers/>
              <w:spacing w:after="120"/>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חננאל שרעבי</w:t>
                </w:r>
              </w:sdtContent>
            </w:sdt>
          </w:p>
          <w:p w:rsidR="0094424E" w:rsidRPr="00DD05A8" w:rsidRDefault="0094424E" w:rsidP="00D44968">
            <w:pPr>
              <w:suppressLineNumbers/>
              <w:rPr>
                <w:rFonts w:ascii="Arial" w:hAnsi="Arial" w:cs="FrankRuehl"/>
                <w:sz w:val="26"/>
                <w:szCs w:val="26"/>
                <w:highlight w:val="yellow"/>
              </w:rPr>
            </w:pPr>
          </w:p>
        </w:tc>
      </w:tr>
      <w:tr w:rsidR="008A3BB1" w:rsidTr="008A3BB1">
        <w:trPr>
          <w:jc w:val="center"/>
        </w:trPr>
        <w:tc>
          <w:tcPr>
            <w:tcW w:w="9147" w:type="dxa"/>
            <w:gridSpan w:val="4"/>
            <w:hideMark/>
          </w:tcPr>
          <w:tbl>
            <w:tblPr>
              <w:tblStyle w:val="a9"/>
              <w:bidiVisual/>
              <w:tblW w:w="893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652"/>
              <w:gridCol w:w="6279"/>
            </w:tblGrid>
            <w:tr w:rsidR="008A3BB1">
              <w:trPr>
                <w:jc w:val="center"/>
              </w:trPr>
              <w:tc>
                <w:tcPr>
                  <w:tcW w:w="2652" w:type="dxa"/>
                  <w:hideMark/>
                </w:tcPr>
                <w:bookmarkStart w:id="0" w:name="NGCSBookmark"/>
                <w:bookmarkEnd w:id="0"/>
                <w:p w:rsidR="008A3BB1" w:rsidRDefault="00563FEC">
                  <w:pPr>
                    <w:suppressLineNumbers/>
                    <w:rPr>
                      <w:rFonts w:ascii="Arial" w:hAnsi="Arial"/>
                      <w:b/>
                      <w:bCs/>
                      <w:noProof w:val="0"/>
                      <w:sz w:val="26"/>
                      <w:szCs w:val="26"/>
                    </w:rPr>
                  </w:pPr>
                  <w:sdt>
                    <w:sdtPr>
                      <w:rPr>
                        <w:rtl/>
                      </w:rPr>
                      <w:alias w:val="1184"/>
                      <w:tag w:val="1184"/>
                      <w:id w:val="1460376815"/>
                      <w:text w:multiLine="1"/>
                    </w:sdtPr>
                    <w:sdtEndPr/>
                    <w:sdtContent>
                      <w:r w:rsidR="008A3BB1">
                        <w:rPr>
                          <w:rFonts w:ascii="Arial" w:hAnsi="Arial"/>
                          <w:b/>
                          <w:bCs/>
                          <w:noProof w:val="0"/>
                          <w:sz w:val="26"/>
                          <w:szCs w:val="26"/>
                          <w:rtl/>
                        </w:rPr>
                        <w:t>מבקשים</w:t>
                      </w:r>
                    </w:sdtContent>
                  </w:sdt>
                </w:p>
              </w:tc>
              <w:tc>
                <w:tcPr>
                  <w:tcW w:w="6279" w:type="dxa"/>
                  <w:hideMark/>
                </w:tcPr>
                <w:p w:rsidR="008A3BB1" w:rsidRDefault="00563FEC" w:rsidP="006406F4">
                  <w:pPr>
                    <w:suppressLineNumbers/>
                    <w:spacing w:line="360" w:lineRule="auto"/>
                    <w:rPr>
                      <w:rtl/>
                    </w:rPr>
                  </w:pPr>
                  <w:sdt>
                    <w:sdtPr>
                      <w:rPr>
                        <w:rtl/>
                      </w:rPr>
                      <w:alias w:val="1571"/>
                      <w:tag w:val="1571"/>
                      <w:id w:val="602236792"/>
                      <w:text w:multiLine="1"/>
                    </w:sdtPr>
                    <w:sdtEndPr/>
                    <w:sdtContent>
                      <w:r w:rsidR="008A3BB1">
                        <w:rPr>
                          <w:rFonts w:ascii="Arial" w:hAnsi="Arial"/>
                          <w:b/>
                          <w:bCs/>
                          <w:noProof w:val="0"/>
                          <w:sz w:val="26"/>
                          <w:szCs w:val="26"/>
                          <w:rtl/>
                        </w:rPr>
                        <w:t>1</w:t>
                      </w:r>
                    </w:sdtContent>
                  </w:sdt>
                  <w:r w:rsidR="008A3BB1">
                    <w:rPr>
                      <w:rFonts w:ascii="Arial" w:hAnsi="Arial"/>
                      <w:b/>
                      <w:bCs/>
                      <w:noProof w:val="0"/>
                      <w:sz w:val="26"/>
                      <w:szCs w:val="26"/>
                      <w:rtl/>
                    </w:rPr>
                    <w:t xml:space="preserve">. </w:t>
                  </w:r>
                  <w:sdt>
                    <w:sdtPr>
                      <w:rPr>
                        <w:rFonts w:ascii="Arial" w:hAnsi="Arial"/>
                        <w:b/>
                        <w:bCs/>
                        <w:noProof w:val="0"/>
                        <w:sz w:val="26"/>
                        <w:szCs w:val="26"/>
                        <w:rtl/>
                      </w:rPr>
                      <w:alias w:val="3152"/>
                      <w:tag w:val="3152"/>
                      <w:id w:val="-1086837837"/>
                      <w:placeholder>
                        <w:docPart w:val="C702052991D1488EA93835BC7C1ADC4D"/>
                      </w:placeholder>
                      <w:text w:multiLine="1"/>
                    </w:sdtPr>
                    <w:sdtEndPr/>
                    <w:sdtContent>
                      <w:r w:rsidR="006406F4">
                        <w:rPr>
                          <w:rFonts w:ascii="Arial" w:hAnsi="Arial" w:hint="cs"/>
                          <w:b/>
                          <w:bCs/>
                          <w:noProof w:val="0"/>
                          <w:sz w:val="26"/>
                          <w:szCs w:val="26"/>
                          <w:rtl/>
                        </w:rPr>
                        <w:t>מ. ח</w:t>
                      </w:r>
                    </w:sdtContent>
                  </w:sdt>
                </w:p>
                <w:p w:rsidR="008A3BB1" w:rsidRDefault="00563FEC" w:rsidP="006406F4">
                  <w:pPr>
                    <w:suppressLineNumbers/>
                    <w:spacing w:line="360" w:lineRule="auto"/>
                    <w:rPr>
                      <w:rFonts w:ascii="Arial" w:hAnsi="Arial"/>
                      <w:b/>
                      <w:bCs/>
                      <w:noProof w:val="0"/>
                      <w:sz w:val="26"/>
                      <w:szCs w:val="26"/>
                    </w:rPr>
                  </w:pPr>
                  <w:sdt>
                    <w:sdtPr>
                      <w:rPr>
                        <w:rtl/>
                      </w:rPr>
                      <w:alias w:val="1571"/>
                      <w:tag w:val="1571"/>
                      <w:id w:val="-1282345503"/>
                      <w:text w:multiLine="1"/>
                    </w:sdtPr>
                    <w:sdtEndPr/>
                    <w:sdtContent>
                      <w:r w:rsidR="008A3BB1">
                        <w:rPr>
                          <w:rFonts w:ascii="Arial" w:hAnsi="Arial"/>
                          <w:b/>
                          <w:bCs/>
                          <w:noProof w:val="0"/>
                          <w:sz w:val="26"/>
                          <w:szCs w:val="26"/>
                          <w:rtl/>
                        </w:rPr>
                        <w:t>2</w:t>
                      </w:r>
                    </w:sdtContent>
                  </w:sdt>
                  <w:r w:rsidR="008A3BB1">
                    <w:rPr>
                      <w:rFonts w:ascii="Arial" w:hAnsi="Arial"/>
                      <w:b/>
                      <w:bCs/>
                      <w:noProof w:val="0"/>
                      <w:sz w:val="26"/>
                      <w:szCs w:val="26"/>
                      <w:rtl/>
                    </w:rPr>
                    <w:t xml:space="preserve">. </w:t>
                  </w:r>
                  <w:sdt>
                    <w:sdtPr>
                      <w:rPr>
                        <w:rFonts w:ascii="Arial" w:hAnsi="Arial"/>
                        <w:b/>
                        <w:bCs/>
                        <w:noProof w:val="0"/>
                        <w:sz w:val="26"/>
                        <w:szCs w:val="26"/>
                        <w:rtl/>
                      </w:rPr>
                      <w:alias w:val="3152"/>
                      <w:tag w:val="3152"/>
                      <w:id w:val="739752370"/>
                      <w:placeholder>
                        <w:docPart w:val="C702052991D1488EA93835BC7C1ADC4D"/>
                      </w:placeholder>
                      <w:text w:multiLine="1"/>
                    </w:sdtPr>
                    <w:sdtEndPr/>
                    <w:sdtContent>
                      <w:r w:rsidR="006406F4">
                        <w:rPr>
                          <w:rFonts w:ascii="Arial" w:hAnsi="Arial"/>
                          <w:b/>
                          <w:bCs/>
                          <w:noProof w:val="0"/>
                          <w:sz w:val="26"/>
                          <w:szCs w:val="26"/>
                          <w:rtl/>
                        </w:rPr>
                        <w:t>מ</w:t>
                      </w:r>
                      <w:r w:rsidR="006406F4">
                        <w:rPr>
                          <w:rFonts w:ascii="Arial" w:hAnsi="Arial" w:hint="cs"/>
                          <w:b/>
                          <w:bCs/>
                          <w:noProof w:val="0"/>
                          <w:sz w:val="26"/>
                          <w:szCs w:val="26"/>
                          <w:rtl/>
                        </w:rPr>
                        <w:t>. ח</w:t>
                      </w:r>
                    </w:sdtContent>
                  </w:sdt>
                  <w:r w:rsidR="008A3BB1">
                    <w:rPr>
                      <w:rtl/>
                    </w:rPr>
                    <w:t xml:space="preserve"> </w:t>
                  </w:r>
                </w:p>
                <w:p w:rsidR="008A3BB1" w:rsidRDefault="008A3BB1">
                  <w:pPr>
                    <w:suppressLineNumbers/>
                    <w:spacing w:after="120" w:line="360" w:lineRule="auto"/>
                  </w:pPr>
                  <w:r>
                    <w:rPr>
                      <w:rtl/>
                    </w:rPr>
                    <w:t>על ידי ב"כ עו"ד אושר הרוש</w:t>
                  </w:r>
                </w:p>
              </w:tc>
            </w:tr>
          </w:tbl>
          <w:p w:rsidR="008A3BB1" w:rsidRDefault="008A3BB1">
            <w:pPr>
              <w:suppressLineNumbers/>
              <w:rPr>
                <w:rFonts w:ascii="Arial" w:hAnsi="Arial"/>
                <w:b/>
                <w:bCs/>
                <w:noProof w:val="0"/>
                <w:sz w:val="26"/>
                <w:szCs w:val="26"/>
                <w:rtl/>
              </w:rPr>
            </w:pPr>
          </w:p>
        </w:tc>
      </w:tr>
      <w:tr w:rsidR="008A3BB1" w:rsidTr="008A3BB1">
        <w:trPr>
          <w:jc w:val="center"/>
        </w:trPr>
        <w:tc>
          <w:tcPr>
            <w:tcW w:w="3338" w:type="dxa"/>
            <w:gridSpan w:val="2"/>
          </w:tcPr>
          <w:p w:rsidR="008A3BB1" w:rsidRDefault="008A3BB1">
            <w:pPr>
              <w:suppressLineNumbers/>
              <w:rPr>
                <w:rFonts w:ascii="Arial" w:hAnsi="Arial"/>
                <w:b/>
                <w:bCs/>
                <w:noProof w:val="0"/>
                <w:sz w:val="26"/>
                <w:szCs w:val="26"/>
              </w:rPr>
            </w:pPr>
          </w:p>
        </w:tc>
        <w:tc>
          <w:tcPr>
            <w:tcW w:w="5809" w:type="dxa"/>
            <w:gridSpan w:val="2"/>
            <w:hideMark/>
          </w:tcPr>
          <w:p w:rsidR="008A3BB1" w:rsidRDefault="008A3BB1">
            <w:pPr>
              <w:suppressLineNumbers/>
              <w:rPr>
                <w:rFonts w:ascii="Arial" w:hAnsi="Arial"/>
                <w:b/>
                <w:bCs/>
                <w:noProof w:val="0"/>
                <w:sz w:val="26"/>
                <w:szCs w:val="26"/>
              </w:rPr>
            </w:pPr>
            <w:r>
              <w:rPr>
                <w:rFonts w:ascii="Arial" w:hAnsi="Arial"/>
                <w:b/>
                <w:bCs/>
                <w:noProof w:val="0"/>
                <w:sz w:val="26"/>
                <w:szCs w:val="26"/>
                <w:rtl/>
              </w:rPr>
              <w:t>נגד</w:t>
            </w:r>
          </w:p>
        </w:tc>
      </w:tr>
      <w:tr w:rsidR="008A3BB1" w:rsidTr="008A3BB1">
        <w:trPr>
          <w:jc w:val="center"/>
        </w:trPr>
        <w:tc>
          <w:tcPr>
            <w:tcW w:w="9147" w:type="dxa"/>
            <w:gridSpan w:val="4"/>
            <w:hideMark/>
          </w:tcPr>
          <w:tbl>
            <w:tblPr>
              <w:tblStyle w:val="a9"/>
              <w:bidiVisual/>
              <w:tblW w:w="893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652"/>
              <w:gridCol w:w="6279"/>
            </w:tblGrid>
            <w:tr w:rsidR="008A3BB1">
              <w:trPr>
                <w:jc w:val="center"/>
              </w:trPr>
              <w:tc>
                <w:tcPr>
                  <w:tcW w:w="2652" w:type="dxa"/>
                </w:tcPr>
                <w:p w:rsidR="008A3BB1" w:rsidRDefault="008A3BB1">
                  <w:pPr>
                    <w:suppressLineNumbers/>
                    <w:rPr>
                      <w:rFonts w:ascii="Arial" w:hAnsi="Arial"/>
                      <w:b/>
                      <w:bCs/>
                      <w:noProof w:val="0"/>
                      <w:sz w:val="26"/>
                      <w:szCs w:val="26"/>
                      <w:rtl/>
                    </w:rPr>
                  </w:pPr>
                </w:p>
                <w:sdt>
                  <w:sdtPr>
                    <w:rPr>
                      <w:b/>
                      <w:bCs/>
                      <w:sz w:val="26"/>
                      <w:szCs w:val="26"/>
                      <w:rtl/>
                    </w:rPr>
                    <w:alias w:val="1180"/>
                    <w:tag w:val="1180"/>
                    <w:id w:val="-587614384"/>
                    <w:text w:multiLine="1"/>
                  </w:sdtPr>
                  <w:sdtEndPr/>
                  <w:sdtContent>
                    <w:p w:rsidR="008A3BB1" w:rsidRDefault="008A3BB1">
                      <w:pPr>
                        <w:suppressLineNumbers/>
                        <w:rPr>
                          <w:rFonts w:ascii="Arial" w:hAnsi="Arial"/>
                          <w:b/>
                          <w:bCs/>
                          <w:noProof w:val="0"/>
                          <w:sz w:val="26"/>
                          <w:szCs w:val="26"/>
                        </w:rPr>
                      </w:pPr>
                      <w:r>
                        <w:rPr>
                          <w:rFonts w:ascii="Arial" w:hAnsi="Arial"/>
                          <w:b/>
                          <w:bCs/>
                          <w:noProof w:val="0"/>
                          <w:sz w:val="26"/>
                          <w:szCs w:val="26"/>
                          <w:rtl/>
                        </w:rPr>
                        <w:t>משיבים</w:t>
                      </w:r>
                    </w:p>
                  </w:sdtContent>
                </w:sdt>
              </w:tc>
              <w:tc>
                <w:tcPr>
                  <w:tcW w:w="6279" w:type="dxa"/>
                </w:tcPr>
                <w:p w:rsidR="008A3BB1" w:rsidRDefault="008A3BB1">
                  <w:pPr>
                    <w:suppressLineNumbers/>
                    <w:rPr>
                      <w:rFonts w:ascii="Arial" w:hAnsi="Arial"/>
                      <w:b/>
                      <w:bCs/>
                      <w:noProof w:val="0"/>
                      <w:sz w:val="26"/>
                      <w:szCs w:val="26"/>
                    </w:rPr>
                  </w:pPr>
                </w:p>
                <w:p w:rsidR="008A3BB1" w:rsidRDefault="00563FEC" w:rsidP="006406F4">
                  <w:pPr>
                    <w:suppressLineNumbers/>
                    <w:rPr>
                      <w:rFonts w:ascii="Arial" w:hAnsi="Arial"/>
                      <w:b/>
                      <w:bCs/>
                      <w:noProof w:val="0"/>
                      <w:sz w:val="26"/>
                      <w:szCs w:val="26"/>
                    </w:rPr>
                  </w:pPr>
                  <w:sdt>
                    <w:sdtPr>
                      <w:rPr>
                        <w:rFonts w:ascii="Arial" w:hAnsi="Arial"/>
                        <w:b/>
                        <w:bCs/>
                        <w:noProof w:val="0"/>
                        <w:sz w:val="26"/>
                        <w:szCs w:val="26"/>
                        <w:rtl/>
                      </w:rPr>
                      <w:alias w:val="1462"/>
                      <w:tag w:val="1462"/>
                      <w:id w:val="-728682873"/>
                      <w:text w:multiLine="1"/>
                    </w:sdtPr>
                    <w:sdtEndPr/>
                    <w:sdtContent>
                      <w:r w:rsidR="008A3BB1">
                        <w:rPr>
                          <w:rFonts w:ascii="Arial" w:hAnsi="Arial"/>
                          <w:b/>
                          <w:bCs/>
                          <w:noProof w:val="0"/>
                          <w:sz w:val="26"/>
                          <w:szCs w:val="26"/>
                          <w:rtl/>
                        </w:rPr>
                        <w:t>עזבון המנוח</w:t>
                      </w:r>
                    </w:sdtContent>
                  </w:sdt>
                  <w:r w:rsidR="008A3BB1">
                    <w:rPr>
                      <w:rFonts w:ascii="Arial" w:hAnsi="Arial"/>
                      <w:b/>
                      <w:bCs/>
                      <w:noProof w:val="0"/>
                      <w:sz w:val="26"/>
                      <w:szCs w:val="26"/>
                      <w:rtl/>
                    </w:rPr>
                    <w:t xml:space="preserve"> </w:t>
                  </w:r>
                  <w:sdt>
                    <w:sdtPr>
                      <w:rPr>
                        <w:rFonts w:ascii="Arial" w:hAnsi="Arial"/>
                        <w:b/>
                        <w:bCs/>
                        <w:noProof w:val="0"/>
                        <w:sz w:val="26"/>
                        <w:szCs w:val="26"/>
                        <w:rtl/>
                      </w:rPr>
                      <w:alias w:val="3151"/>
                      <w:tag w:val="3151"/>
                      <w:id w:val="893312383"/>
                      <w:placeholder>
                        <w:docPart w:val="08C65469981B453C8D20902B72A67934"/>
                      </w:placeholder>
                      <w:text w:multiLine="1"/>
                    </w:sdtPr>
                    <w:sdtEndPr/>
                    <w:sdtContent>
                      <w:r w:rsidR="006406F4">
                        <w:rPr>
                          <w:rFonts w:ascii="Arial" w:hAnsi="Arial" w:hint="cs"/>
                          <w:b/>
                          <w:bCs/>
                          <w:noProof w:val="0"/>
                          <w:sz w:val="26"/>
                          <w:szCs w:val="26"/>
                          <w:rtl/>
                        </w:rPr>
                        <w:t>ס. פ. ע</w:t>
                      </w:r>
                    </w:sdtContent>
                  </w:sdt>
                  <w:r w:rsidR="008A3BB1">
                    <w:rPr>
                      <w:rtl/>
                    </w:rPr>
                    <w:t xml:space="preserve"> </w:t>
                  </w:r>
                  <w:r w:rsidR="008A3BB1">
                    <w:rPr>
                      <w:rFonts w:ascii="Arial" w:hAnsi="Arial"/>
                      <w:b/>
                      <w:bCs/>
                      <w:noProof w:val="0"/>
                      <w:sz w:val="26"/>
                      <w:szCs w:val="26"/>
                      <w:rtl/>
                    </w:rPr>
                    <w:t xml:space="preserve">שנשא בחייו ת.ז </w:t>
                  </w:r>
                  <w:r w:rsidR="006406F4">
                    <w:rPr>
                      <w:rFonts w:ascii="Arial" w:hAnsi="Arial" w:hint="cs"/>
                      <w:b/>
                      <w:bCs/>
                      <w:noProof w:val="0"/>
                      <w:sz w:val="26"/>
                      <w:szCs w:val="26"/>
                      <w:rtl/>
                    </w:rPr>
                    <w:t>000000000</w:t>
                  </w:r>
                </w:p>
                <w:p w:rsidR="008A3BB1" w:rsidRDefault="008A3BB1">
                  <w:pPr>
                    <w:suppressLineNumbers/>
                    <w:spacing w:line="360" w:lineRule="auto"/>
                    <w:rPr>
                      <w:b/>
                      <w:bCs/>
                      <w:noProof w:val="0"/>
                      <w:sz w:val="26"/>
                      <w:szCs w:val="26"/>
                      <w:rtl/>
                    </w:rPr>
                  </w:pPr>
                  <w:r>
                    <w:rPr>
                      <w:b/>
                      <w:bCs/>
                      <w:noProof w:val="0"/>
                      <w:sz w:val="26"/>
                      <w:szCs w:val="26"/>
                      <w:rtl/>
                    </w:rPr>
                    <w:t>באמצעות יורשיו:</w:t>
                  </w:r>
                </w:p>
                <w:p w:rsidR="008A3BB1" w:rsidRDefault="00563FEC" w:rsidP="006406F4">
                  <w:pPr>
                    <w:suppressLineNumbers/>
                    <w:spacing w:line="360" w:lineRule="auto"/>
                    <w:rPr>
                      <w:rFonts w:ascii="Arial" w:hAnsi="Arial"/>
                      <w:b/>
                      <w:bCs/>
                      <w:noProof w:val="0"/>
                      <w:sz w:val="26"/>
                      <w:szCs w:val="26"/>
                      <w:rtl/>
                    </w:rPr>
                  </w:pPr>
                  <w:sdt>
                    <w:sdtPr>
                      <w:rPr>
                        <w:rFonts w:ascii="Arial" w:hAnsi="Arial"/>
                        <w:b/>
                        <w:bCs/>
                        <w:noProof w:val="0"/>
                        <w:sz w:val="26"/>
                        <w:szCs w:val="26"/>
                        <w:rtl/>
                      </w:rPr>
                      <w:alias w:val="1462"/>
                      <w:tag w:val="1462"/>
                      <w:id w:val="1580950912"/>
                      <w:text w:multiLine="1"/>
                    </w:sdtPr>
                    <w:sdtEndPr/>
                    <w:sdtContent>
                      <w:r w:rsidR="008A3BB1">
                        <w:rPr>
                          <w:rFonts w:ascii="Arial" w:hAnsi="Arial"/>
                          <w:b/>
                          <w:bCs/>
                          <w:noProof w:val="0"/>
                          <w:sz w:val="26"/>
                          <w:szCs w:val="26"/>
                          <w:rtl/>
                        </w:rPr>
                        <w:t>1</w:t>
                      </w:r>
                    </w:sdtContent>
                  </w:sdt>
                  <w:r w:rsidR="008A3BB1">
                    <w:rPr>
                      <w:rFonts w:ascii="Arial" w:hAnsi="Arial"/>
                      <w:b/>
                      <w:bCs/>
                      <w:noProof w:val="0"/>
                      <w:sz w:val="26"/>
                      <w:szCs w:val="26"/>
                      <w:rtl/>
                    </w:rPr>
                    <w:t xml:space="preserve">. </w:t>
                  </w:r>
                  <w:sdt>
                    <w:sdtPr>
                      <w:rPr>
                        <w:rFonts w:ascii="Arial" w:hAnsi="Arial"/>
                        <w:b/>
                        <w:bCs/>
                        <w:noProof w:val="0"/>
                        <w:sz w:val="26"/>
                        <w:szCs w:val="26"/>
                        <w:rtl/>
                      </w:rPr>
                      <w:alias w:val="3151"/>
                      <w:tag w:val="3151"/>
                      <w:id w:val="1003706585"/>
                      <w:placeholder>
                        <w:docPart w:val="08C65469981B453C8D20902B72A67934"/>
                      </w:placeholder>
                      <w:text w:multiLine="1"/>
                    </w:sdtPr>
                    <w:sdtEndPr/>
                    <w:sdtContent>
                      <w:r w:rsidR="006406F4">
                        <w:rPr>
                          <w:rFonts w:ascii="Arial" w:hAnsi="Arial"/>
                          <w:b/>
                          <w:bCs/>
                          <w:noProof w:val="0"/>
                          <w:sz w:val="26"/>
                          <w:szCs w:val="26"/>
                          <w:rtl/>
                        </w:rPr>
                        <w:t>פ</w:t>
                      </w:r>
                      <w:r w:rsidR="006406F4">
                        <w:rPr>
                          <w:rFonts w:ascii="Arial" w:hAnsi="Arial" w:hint="cs"/>
                          <w:b/>
                          <w:bCs/>
                          <w:noProof w:val="0"/>
                          <w:sz w:val="26"/>
                          <w:szCs w:val="26"/>
                          <w:rtl/>
                        </w:rPr>
                        <w:t>. ס. ע</w:t>
                      </w:r>
                    </w:sdtContent>
                  </w:sdt>
                </w:p>
                <w:p w:rsidR="008A3BB1" w:rsidRDefault="008A3BB1" w:rsidP="006406F4">
                  <w:pPr>
                    <w:suppressLineNumbers/>
                    <w:rPr>
                      <w:rFonts w:ascii="Arial" w:hAnsi="Arial"/>
                      <w:b/>
                      <w:bCs/>
                      <w:noProof w:val="0"/>
                      <w:sz w:val="26"/>
                      <w:szCs w:val="26"/>
                      <w:rtl/>
                    </w:rPr>
                  </w:pPr>
                  <w:r>
                    <w:rPr>
                      <w:rFonts w:ascii="Arial" w:hAnsi="Arial"/>
                      <w:b/>
                      <w:bCs/>
                      <w:noProof w:val="0"/>
                      <w:sz w:val="26"/>
                      <w:szCs w:val="26"/>
                      <w:rtl/>
                    </w:rPr>
                    <w:t xml:space="preserve">2. </w:t>
                  </w:r>
                  <w:sdt>
                    <w:sdtPr>
                      <w:rPr>
                        <w:rFonts w:ascii="Arial" w:hAnsi="Arial"/>
                        <w:b/>
                        <w:bCs/>
                        <w:noProof w:val="0"/>
                        <w:sz w:val="26"/>
                        <w:szCs w:val="26"/>
                        <w:rtl/>
                      </w:rPr>
                      <w:alias w:val="3151"/>
                      <w:tag w:val="3151"/>
                      <w:id w:val="-705720502"/>
                      <w:placeholder>
                        <w:docPart w:val="ACA9F1CF8F14488EA8120ED5C754A2DD"/>
                      </w:placeholder>
                      <w:text w:multiLine="1"/>
                    </w:sdtPr>
                    <w:sdtEndPr/>
                    <w:sdtContent>
                      <w:r w:rsidR="006406F4">
                        <w:rPr>
                          <w:rFonts w:ascii="Arial" w:hAnsi="Arial" w:hint="cs"/>
                          <w:b/>
                          <w:bCs/>
                          <w:noProof w:val="0"/>
                          <w:sz w:val="26"/>
                          <w:szCs w:val="26"/>
                          <w:rtl/>
                        </w:rPr>
                        <w:t>פ. ס. ע</w:t>
                      </w:r>
                      <w:r>
                        <w:rPr>
                          <w:rFonts w:ascii="Arial" w:hAnsi="Arial"/>
                          <w:b/>
                          <w:bCs/>
                          <w:noProof w:val="0"/>
                          <w:sz w:val="26"/>
                          <w:szCs w:val="26"/>
                          <w:rtl/>
                        </w:rPr>
                        <w:t xml:space="preserve"> </w:t>
                      </w:r>
                      <w:r>
                        <w:rPr>
                          <w:rFonts w:ascii="Arial" w:hAnsi="Arial"/>
                          <w:b/>
                          <w:bCs/>
                          <w:noProof w:val="0"/>
                          <w:sz w:val="26"/>
                          <w:szCs w:val="26"/>
                          <w:rtl/>
                        </w:rPr>
                        <w:br/>
                      </w:r>
                      <w:r>
                        <w:rPr>
                          <w:rFonts w:ascii="Arial" w:hAnsi="Arial"/>
                          <w:b/>
                          <w:bCs/>
                          <w:noProof w:val="0"/>
                          <w:sz w:val="26"/>
                          <w:szCs w:val="26"/>
                          <w:rtl/>
                        </w:rPr>
                        <w:br/>
                        <w:t xml:space="preserve">עזבון המנוח </w:t>
                      </w:r>
                      <w:r w:rsidR="006406F4">
                        <w:rPr>
                          <w:rFonts w:ascii="Arial" w:hAnsi="Arial" w:hint="cs"/>
                          <w:b/>
                          <w:bCs/>
                          <w:noProof w:val="0"/>
                          <w:sz w:val="26"/>
                          <w:szCs w:val="26"/>
                          <w:rtl/>
                        </w:rPr>
                        <w:t>פ. ס. ח</w:t>
                      </w:r>
                    </w:sdtContent>
                  </w:sdt>
                  <w:r>
                    <w:rPr>
                      <w:rtl/>
                    </w:rPr>
                    <w:t xml:space="preserve"> </w:t>
                  </w:r>
                  <w:r>
                    <w:rPr>
                      <w:rFonts w:ascii="Arial" w:hAnsi="Arial"/>
                      <w:b/>
                      <w:bCs/>
                      <w:noProof w:val="0"/>
                      <w:sz w:val="26"/>
                      <w:szCs w:val="26"/>
                      <w:rtl/>
                    </w:rPr>
                    <w:t xml:space="preserve">שנשא בחייו ת.ז </w:t>
                  </w:r>
                  <w:r w:rsidR="006406F4">
                    <w:rPr>
                      <w:rFonts w:ascii="Arial" w:hAnsi="Arial" w:hint="cs"/>
                      <w:b/>
                      <w:bCs/>
                      <w:noProof w:val="0"/>
                      <w:sz w:val="26"/>
                      <w:szCs w:val="26"/>
                      <w:rtl/>
                    </w:rPr>
                    <w:t>00000000</w:t>
                  </w:r>
                </w:p>
                <w:p w:rsidR="008A3BB1" w:rsidRDefault="008A3BB1">
                  <w:pPr>
                    <w:suppressLineNumbers/>
                    <w:spacing w:line="360" w:lineRule="auto"/>
                    <w:rPr>
                      <w:rFonts w:ascii="Arial" w:hAnsi="Arial"/>
                      <w:b/>
                      <w:bCs/>
                      <w:noProof w:val="0"/>
                      <w:sz w:val="26"/>
                      <w:szCs w:val="26"/>
                    </w:rPr>
                  </w:pPr>
                  <w:r>
                    <w:rPr>
                      <w:rFonts w:ascii="Arial" w:hAnsi="Arial"/>
                      <w:b/>
                      <w:bCs/>
                      <w:noProof w:val="0"/>
                      <w:sz w:val="26"/>
                      <w:szCs w:val="26"/>
                      <w:rtl/>
                    </w:rPr>
                    <w:t>באמצעות יורשיו:</w:t>
                  </w:r>
                </w:p>
                <w:p w:rsidR="008A3BB1" w:rsidRDefault="00563FEC" w:rsidP="006406F4">
                  <w:pPr>
                    <w:suppressLineNumbers/>
                    <w:spacing w:line="360" w:lineRule="auto"/>
                    <w:rPr>
                      <w:b/>
                      <w:bCs/>
                      <w:noProof w:val="0"/>
                      <w:sz w:val="26"/>
                      <w:szCs w:val="26"/>
                      <w:rtl/>
                    </w:rPr>
                  </w:pPr>
                  <w:sdt>
                    <w:sdtPr>
                      <w:rPr>
                        <w:rFonts w:ascii="Arial" w:hAnsi="Arial"/>
                        <w:b/>
                        <w:bCs/>
                        <w:noProof w:val="0"/>
                        <w:sz w:val="26"/>
                        <w:szCs w:val="26"/>
                        <w:rtl/>
                      </w:rPr>
                      <w:alias w:val="1462"/>
                      <w:tag w:val="1462"/>
                      <w:id w:val="205995199"/>
                      <w:text w:multiLine="1"/>
                    </w:sdtPr>
                    <w:sdtEndPr/>
                    <w:sdtContent>
                      <w:r w:rsidR="008A3BB1">
                        <w:rPr>
                          <w:rFonts w:ascii="Arial" w:hAnsi="Arial"/>
                          <w:b/>
                          <w:bCs/>
                          <w:noProof w:val="0"/>
                          <w:sz w:val="26"/>
                          <w:szCs w:val="26"/>
                          <w:rtl/>
                        </w:rPr>
                        <w:t>3</w:t>
                      </w:r>
                    </w:sdtContent>
                  </w:sdt>
                  <w:r w:rsidR="008A3BB1">
                    <w:rPr>
                      <w:rFonts w:ascii="Arial" w:hAnsi="Arial"/>
                      <w:b/>
                      <w:bCs/>
                      <w:noProof w:val="0"/>
                      <w:sz w:val="26"/>
                      <w:szCs w:val="26"/>
                      <w:rtl/>
                    </w:rPr>
                    <w:t xml:space="preserve">. </w:t>
                  </w:r>
                  <w:sdt>
                    <w:sdtPr>
                      <w:rPr>
                        <w:rFonts w:ascii="Arial" w:hAnsi="Arial"/>
                        <w:b/>
                        <w:bCs/>
                        <w:noProof w:val="0"/>
                        <w:sz w:val="26"/>
                        <w:szCs w:val="26"/>
                        <w:rtl/>
                      </w:rPr>
                      <w:alias w:val="3151"/>
                      <w:tag w:val="3151"/>
                      <w:id w:val="-1077362576"/>
                      <w:placeholder>
                        <w:docPart w:val="08C65469981B453C8D20902B72A67934"/>
                      </w:placeholder>
                      <w:text w:multiLine="1"/>
                    </w:sdtPr>
                    <w:sdtEndPr/>
                    <w:sdtContent>
                      <w:r w:rsidR="006406F4">
                        <w:rPr>
                          <w:rFonts w:ascii="Arial" w:hAnsi="Arial" w:hint="cs"/>
                          <w:b/>
                          <w:bCs/>
                          <w:noProof w:val="0"/>
                          <w:sz w:val="26"/>
                          <w:szCs w:val="26"/>
                          <w:rtl/>
                        </w:rPr>
                        <w:t>ד. ס. ח</w:t>
                      </w:r>
                    </w:sdtContent>
                  </w:sdt>
                  <w:r w:rsidR="008A3BB1">
                    <w:rPr>
                      <w:rtl/>
                    </w:rPr>
                    <w:t xml:space="preserve"> </w:t>
                  </w:r>
                </w:p>
                <w:p w:rsidR="008A3BB1" w:rsidRDefault="00563FEC" w:rsidP="006406F4">
                  <w:pPr>
                    <w:suppressLineNumbers/>
                    <w:rPr>
                      <w:rFonts w:ascii="Arial" w:hAnsi="Arial"/>
                      <w:b/>
                      <w:bCs/>
                      <w:noProof w:val="0"/>
                      <w:sz w:val="26"/>
                      <w:szCs w:val="26"/>
                      <w:rtl/>
                    </w:rPr>
                  </w:pPr>
                  <w:sdt>
                    <w:sdtPr>
                      <w:rPr>
                        <w:rFonts w:ascii="Arial" w:hAnsi="Arial"/>
                        <w:b/>
                        <w:bCs/>
                        <w:noProof w:val="0"/>
                        <w:sz w:val="26"/>
                        <w:szCs w:val="26"/>
                        <w:rtl/>
                      </w:rPr>
                      <w:alias w:val="1462"/>
                      <w:tag w:val="1462"/>
                      <w:id w:val="-430046575"/>
                      <w:text w:multiLine="1"/>
                    </w:sdtPr>
                    <w:sdtEndPr/>
                    <w:sdtContent>
                      <w:r w:rsidR="008A3BB1">
                        <w:rPr>
                          <w:rFonts w:ascii="Arial" w:hAnsi="Arial"/>
                          <w:b/>
                          <w:bCs/>
                          <w:noProof w:val="0"/>
                          <w:sz w:val="26"/>
                          <w:szCs w:val="26"/>
                          <w:rtl/>
                        </w:rPr>
                        <w:t>4</w:t>
                      </w:r>
                    </w:sdtContent>
                  </w:sdt>
                  <w:r w:rsidR="008A3BB1">
                    <w:rPr>
                      <w:rFonts w:ascii="Arial" w:hAnsi="Arial"/>
                      <w:b/>
                      <w:bCs/>
                      <w:noProof w:val="0"/>
                      <w:sz w:val="26"/>
                      <w:szCs w:val="26"/>
                      <w:rtl/>
                    </w:rPr>
                    <w:t xml:space="preserve">. </w:t>
                  </w:r>
                  <w:sdt>
                    <w:sdtPr>
                      <w:rPr>
                        <w:rFonts w:ascii="Arial" w:hAnsi="Arial"/>
                        <w:b/>
                        <w:bCs/>
                        <w:noProof w:val="0"/>
                        <w:sz w:val="26"/>
                        <w:szCs w:val="26"/>
                        <w:rtl/>
                      </w:rPr>
                      <w:alias w:val="3151"/>
                      <w:tag w:val="3151"/>
                      <w:id w:val="-1347864170"/>
                      <w:placeholder>
                        <w:docPart w:val="08C65469981B453C8D20902B72A67934"/>
                      </w:placeholder>
                      <w:text w:multiLine="1"/>
                    </w:sdtPr>
                    <w:sdtEndPr/>
                    <w:sdtContent>
                      <w:r w:rsidR="006406F4">
                        <w:rPr>
                          <w:rFonts w:ascii="Arial" w:hAnsi="Arial" w:hint="cs"/>
                          <w:b/>
                          <w:bCs/>
                          <w:noProof w:val="0"/>
                          <w:sz w:val="26"/>
                          <w:szCs w:val="26"/>
                          <w:rtl/>
                        </w:rPr>
                        <w:t xml:space="preserve">ס. פ. ח </w:t>
                      </w:r>
                    </w:sdtContent>
                  </w:sdt>
                </w:p>
                <w:p w:rsidR="008A3BB1" w:rsidRDefault="008A3BB1">
                  <w:pPr>
                    <w:suppressLineNumbers/>
                    <w:rPr>
                      <w:b/>
                      <w:bCs/>
                      <w:noProof w:val="0"/>
                      <w:sz w:val="26"/>
                      <w:szCs w:val="26"/>
                    </w:rPr>
                  </w:pPr>
                </w:p>
                <w:p w:rsidR="008A3BB1" w:rsidRDefault="00563FEC" w:rsidP="006406F4">
                  <w:pPr>
                    <w:suppressLineNumbers/>
                    <w:rPr>
                      <w:rFonts w:ascii="Arial" w:hAnsi="Arial"/>
                      <w:b/>
                      <w:bCs/>
                      <w:noProof w:val="0"/>
                      <w:sz w:val="26"/>
                      <w:szCs w:val="26"/>
                    </w:rPr>
                  </w:pPr>
                  <w:sdt>
                    <w:sdtPr>
                      <w:rPr>
                        <w:rFonts w:ascii="Arial" w:hAnsi="Arial"/>
                        <w:b/>
                        <w:bCs/>
                        <w:noProof w:val="0"/>
                        <w:sz w:val="26"/>
                        <w:szCs w:val="26"/>
                        <w:rtl/>
                      </w:rPr>
                      <w:alias w:val="3151"/>
                      <w:tag w:val="3151"/>
                      <w:id w:val="1976561671"/>
                      <w:placeholder>
                        <w:docPart w:val="08C65469981B453C8D20902B72A67934"/>
                      </w:placeholder>
                      <w:text w:multiLine="1"/>
                    </w:sdtPr>
                    <w:sdtEndPr/>
                    <w:sdtContent>
                      <w:r w:rsidR="008A3BB1">
                        <w:rPr>
                          <w:rFonts w:ascii="Arial" w:hAnsi="Arial"/>
                          <w:b/>
                          <w:bCs/>
                          <w:noProof w:val="0"/>
                          <w:sz w:val="26"/>
                          <w:szCs w:val="26"/>
                          <w:rtl/>
                        </w:rPr>
                        <w:t xml:space="preserve">עזבון המנוחה </w:t>
                      </w:r>
                      <w:r w:rsidR="006406F4">
                        <w:rPr>
                          <w:rFonts w:ascii="Arial" w:hAnsi="Arial" w:hint="cs"/>
                          <w:b/>
                          <w:bCs/>
                          <w:noProof w:val="0"/>
                          <w:sz w:val="26"/>
                          <w:szCs w:val="26"/>
                          <w:rtl/>
                        </w:rPr>
                        <w:t xml:space="preserve">פ. ע </w:t>
                      </w:r>
                    </w:sdtContent>
                  </w:sdt>
                  <w:r w:rsidR="008A3BB1">
                    <w:rPr>
                      <w:rtl/>
                    </w:rPr>
                    <w:t xml:space="preserve"> </w:t>
                  </w:r>
                  <w:r w:rsidR="008A3BB1">
                    <w:rPr>
                      <w:rFonts w:ascii="Arial" w:hAnsi="Arial"/>
                      <w:b/>
                      <w:bCs/>
                      <w:noProof w:val="0"/>
                      <w:sz w:val="26"/>
                      <w:szCs w:val="26"/>
                      <w:rtl/>
                    </w:rPr>
                    <w:t xml:space="preserve">שנשאה בחייה ת.ז </w:t>
                  </w:r>
                  <w:r w:rsidR="006406F4">
                    <w:rPr>
                      <w:rFonts w:ascii="Arial" w:hAnsi="Arial" w:hint="cs"/>
                      <w:b/>
                      <w:bCs/>
                      <w:noProof w:val="0"/>
                      <w:sz w:val="26"/>
                      <w:szCs w:val="26"/>
                      <w:rtl/>
                    </w:rPr>
                    <w:t>00000000</w:t>
                  </w:r>
                </w:p>
                <w:p w:rsidR="008A3BB1" w:rsidRDefault="008A3BB1">
                  <w:pPr>
                    <w:suppressLineNumbers/>
                    <w:spacing w:line="360" w:lineRule="auto"/>
                    <w:rPr>
                      <w:b/>
                      <w:bCs/>
                      <w:noProof w:val="0"/>
                      <w:sz w:val="26"/>
                      <w:szCs w:val="26"/>
                      <w:rtl/>
                    </w:rPr>
                  </w:pPr>
                  <w:r>
                    <w:rPr>
                      <w:b/>
                      <w:bCs/>
                      <w:noProof w:val="0"/>
                      <w:sz w:val="26"/>
                      <w:szCs w:val="26"/>
                      <w:rtl/>
                    </w:rPr>
                    <w:t>באמצעות יורשיה:</w:t>
                  </w:r>
                </w:p>
                <w:p w:rsidR="008A3BB1" w:rsidRDefault="008A3BB1" w:rsidP="006406F4">
                  <w:pPr>
                    <w:suppressLineNumbers/>
                    <w:rPr>
                      <w:b/>
                      <w:bCs/>
                      <w:noProof w:val="0"/>
                      <w:sz w:val="26"/>
                      <w:szCs w:val="26"/>
                    </w:rPr>
                  </w:pPr>
                  <w:r>
                    <w:rPr>
                      <w:b/>
                      <w:bCs/>
                      <w:noProof w:val="0"/>
                      <w:sz w:val="26"/>
                      <w:szCs w:val="26"/>
                      <w:rtl/>
                    </w:rPr>
                    <w:t xml:space="preserve">5. </w:t>
                  </w:r>
                  <w:r w:rsidR="006406F4">
                    <w:rPr>
                      <w:rFonts w:hint="cs"/>
                      <w:b/>
                      <w:bCs/>
                      <w:noProof w:val="0"/>
                      <w:sz w:val="26"/>
                      <w:szCs w:val="26"/>
                      <w:rtl/>
                    </w:rPr>
                    <w:t xml:space="preserve">פ. ס. ע </w:t>
                  </w:r>
                </w:p>
                <w:p w:rsidR="008A3BB1" w:rsidRDefault="008A3BB1">
                  <w:pPr>
                    <w:suppressLineNumbers/>
                    <w:rPr>
                      <w:b/>
                      <w:bCs/>
                      <w:noProof w:val="0"/>
                      <w:sz w:val="26"/>
                      <w:szCs w:val="26"/>
                      <w:rtl/>
                    </w:rPr>
                  </w:pPr>
                </w:p>
                <w:p w:rsidR="008A3BB1" w:rsidRDefault="008A3BB1">
                  <w:pPr>
                    <w:suppressLineNumbers/>
                    <w:spacing w:line="360" w:lineRule="auto"/>
                    <w:rPr>
                      <w:noProof w:val="0"/>
                      <w:sz w:val="26"/>
                      <w:szCs w:val="26"/>
                      <w:rtl/>
                    </w:rPr>
                  </w:pPr>
                  <w:r>
                    <w:rPr>
                      <w:noProof w:val="0"/>
                      <w:sz w:val="26"/>
                      <w:szCs w:val="26"/>
                      <w:rtl/>
                    </w:rPr>
                    <w:t xml:space="preserve">כולם ע"י ב"כ עוה"ד ס. סמור </w:t>
                  </w:r>
                </w:p>
              </w:tc>
            </w:tr>
          </w:tbl>
          <w:p w:rsidR="008A3BB1" w:rsidRDefault="008A3BB1">
            <w:pPr>
              <w:suppressLineNumbers/>
              <w:rPr>
                <w:rtl/>
              </w:rPr>
            </w:pPr>
          </w:p>
        </w:tc>
      </w:tr>
    </w:tbl>
    <w:p w:rsidR="008A3BB1" w:rsidRDefault="008A3BB1" w:rsidP="008A3BB1">
      <w:pPr>
        <w:rPr>
          <w:rtl/>
        </w:rPr>
      </w:pPr>
    </w:p>
    <w:p w:rsidR="008A3BB1" w:rsidRDefault="008A3BB1" w:rsidP="008A3BB1">
      <w:pPr>
        <w:jc w:val="center"/>
        <w:rPr>
          <w:b/>
          <w:bCs/>
          <w:sz w:val="30"/>
          <w:szCs w:val="30"/>
          <w:u w:val="single"/>
          <w:rtl/>
        </w:rPr>
      </w:pPr>
      <w:r>
        <w:rPr>
          <w:rFonts w:hint="cs"/>
          <w:b/>
          <w:bCs/>
          <w:sz w:val="30"/>
          <w:szCs w:val="30"/>
          <w:u w:val="single"/>
          <w:rtl/>
        </w:rPr>
        <w:t>פסק דין</w:t>
      </w:r>
    </w:p>
    <w:p w:rsidR="008A3BB1" w:rsidRDefault="008A3BB1" w:rsidP="008A3BB1">
      <w:pPr>
        <w:jc w:val="center"/>
        <w:rPr>
          <w:rtl/>
        </w:rPr>
      </w:pPr>
    </w:p>
    <w:p w:rsidR="008A3BB1" w:rsidRDefault="008A3BB1" w:rsidP="008A3BB1">
      <w:pPr>
        <w:jc w:val="both"/>
        <w:rPr>
          <w:rtl/>
        </w:rPr>
      </w:pPr>
    </w:p>
    <w:p w:rsidR="008A3BB1" w:rsidRDefault="008A3BB1" w:rsidP="008A3BB1">
      <w:pPr>
        <w:spacing w:after="120" w:line="360" w:lineRule="auto"/>
        <w:ind w:left="567" w:hanging="567"/>
        <w:jc w:val="both"/>
        <w:rPr>
          <w:rFonts w:ascii="Arial" w:hAnsi="Arial"/>
          <w:noProof w:val="0"/>
          <w:rtl/>
        </w:rPr>
      </w:pPr>
      <w:r>
        <w:rPr>
          <w:rFonts w:ascii="Arial" w:hAnsi="Arial"/>
          <w:noProof w:val="0"/>
          <w:rtl/>
        </w:rPr>
        <w:t>1.</w:t>
      </w:r>
      <w:r>
        <w:rPr>
          <w:rFonts w:ascii="Arial" w:hAnsi="Arial"/>
          <w:noProof w:val="0"/>
          <w:rtl/>
        </w:rPr>
        <w:tab/>
        <w:t>בפני בקשת רשות ערעור על החלטת בית משפט לענייני משפחה בחיפה (כב' השופטת רויטל באום) בתיק תמ"ש 26634-06-23 (להלן: "</w:t>
      </w:r>
      <w:r>
        <w:rPr>
          <w:rFonts w:ascii="Arial" w:hAnsi="Arial"/>
          <w:b/>
          <w:bCs/>
          <w:noProof w:val="0"/>
          <w:rtl/>
        </w:rPr>
        <w:t>התיק קמא</w:t>
      </w:r>
      <w:r>
        <w:rPr>
          <w:rFonts w:ascii="Arial" w:hAnsi="Arial"/>
          <w:noProof w:val="0"/>
          <w:rtl/>
        </w:rPr>
        <w:t>") מתאריך 12.10.23 (להלן: "</w:t>
      </w:r>
      <w:r>
        <w:rPr>
          <w:rFonts w:ascii="Arial" w:hAnsi="Arial"/>
          <w:b/>
          <w:bCs/>
          <w:noProof w:val="0"/>
          <w:rtl/>
        </w:rPr>
        <w:t>ההחלטה קמא</w:t>
      </w:r>
      <w:r>
        <w:rPr>
          <w:rFonts w:ascii="Arial" w:hAnsi="Arial"/>
          <w:noProof w:val="0"/>
          <w:rtl/>
        </w:rPr>
        <w:t>").</w:t>
      </w:r>
    </w:p>
    <w:p w:rsidR="008A3BB1" w:rsidRDefault="008A3BB1" w:rsidP="008A3BB1">
      <w:pPr>
        <w:spacing w:after="120" w:line="360" w:lineRule="auto"/>
        <w:ind w:left="567" w:hanging="567"/>
        <w:jc w:val="both"/>
        <w:rPr>
          <w:rFonts w:ascii="Arial" w:hAnsi="Arial"/>
          <w:noProof w:val="0"/>
          <w:rtl/>
        </w:rPr>
      </w:pPr>
      <w:r>
        <w:rPr>
          <w:rFonts w:ascii="Arial" w:hAnsi="Arial"/>
          <w:noProof w:val="0"/>
          <w:rtl/>
        </w:rPr>
        <w:tab/>
        <w:t xml:space="preserve">במסגרת ההחלטה קמא נדחתה בקשת המבקשים כאן, לפסיקת פיצויים מאת המשיבים, בגין נזק שנגרם להם, לטענתם, עקב מתן צו המניעה בתקופה שבין 10.7.23 לבין 23.7.23, הכל כפי שיפורט להלן.  </w:t>
      </w:r>
    </w:p>
    <w:p w:rsidR="008A3BB1" w:rsidRDefault="008A3BB1" w:rsidP="008A3BB1">
      <w:pPr>
        <w:spacing w:after="120" w:line="360" w:lineRule="auto"/>
        <w:ind w:left="567" w:hanging="567"/>
        <w:jc w:val="both"/>
        <w:rPr>
          <w:rFonts w:ascii="Arial" w:hAnsi="Arial"/>
          <w:noProof w:val="0"/>
          <w:rtl/>
        </w:rPr>
      </w:pPr>
    </w:p>
    <w:p w:rsidR="008A3BB1" w:rsidRDefault="008A3BB1" w:rsidP="008A3BB1">
      <w:pPr>
        <w:spacing w:after="120" w:line="360" w:lineRule="auto"/>
        <w:ind w:left="567" w:hanging="567"/>
        <w:jc w:val="both"/>
        <w:rPr>
          <w:rFonts w:ascii="Arial" w:hAnsi="Arial"/>
          <w:b/>
          <w:bCs/>
          <w:noProof w:val="0"/>
          <w:u w:val="single"/>
          <w:rtl/>
        </w:rPr>
      </w:pPr>
      <w:r>
        <w:rPr>
          <w:rFonts w:ascii="Arial" w:hAnsi="Arial"/>
          <w:b/>
          <w:bCs/>
          <w:noProof w:val="0"/>
          <w:u w:val="single"/>
          <w:rtl/>
        </w:rPr>
        <w:t>רקע בזעיר אנפין</w:t>
      </w:r>
    </w:p>
    <w:p w:rsidR="008A3BB1" w:rsidRDefault="008A3BB1" w:rsidP="005011F9">
      <w:pPr>
        <w:spacing w:after="120" w:line="360" w:lineRule="auto"/>
        <w:ind w:left="567" w:hanging="567"/>
        <w:jc w:val="both"/>
        <w:rPr>
          <w:rFonts w:ascii="Arial" w:hAnsi="Arial"/>
          <w:noProof w:val="0"/>
          <w:rtl/>
        </w:rPr>
      </w:pPr>
      <w:r>
        <w:rPr>
          <w:rFonts w:ascii="Arial" w:hAnsi="Arial"/>
          <w:noProof w:val="0"/>
          <w:rtl/>
        </w:rPr>
        <w:t>2.</w:t>
      </w:r>
      <w:r>
        <w:rPr>
          <w:rFonts w:ascii="Arial" w:hAnsi="Arial"/>
          <w:noProof w:val="0"/>
          <w:rtl/>
        </w:rPr>
        <w:tab/>
        <w:t xml:space="preserve">הרקע לסכסוך בין הצדדים פורט בהרחבה בפסק דיני בתיק רמ"ש 72198-07-23. בקצרה ייאמר, כי </w:t>
      </w:r>
      <w:r>
        <w:rPr>
          <w:rFonts w:ascii="David" w:hAnsi="David"/>
          <w:rtl/>
        </w:rPr>
        <w:t xml:space="preserve">ביום 12.6.23, כשבוע טרם הגשת כתב התביעה בתיק קמא, הגישו המשיבים (כאן) בקשה לצו מניעה זמני במעמד צד אחד, במסגרתו התבקש בית משפט קמא ליתן צו זמני המורה למבקשים להפסיק ביצוע עבודות המבוצעות על </w:t>
      </w:r>
      <w:r>
        <w:rPr>
          <w:rFonts w:ascii="David" w:hAnsi="David"/>
          <w:rtl/>
        </w:rPr>
        <w:lastRenderedPageBreak/>
        <w:t xml:space="preserve">ידם במקרקעין, </w:t>
      </w:r>
      <w:r>
        <w:rPr>
          <w:rFonts w:ascii="Arial" w:hAnsi="Arial"/>
          <w:noProof w:val="0"/>
          <w:rtl/>
        </w:rPr>
        <w:t xml:space="preserve">הידועים כחלקה </w:t>
      </w:r>
      <w:r w:rsidR="005011F9">
        <w:rPr>
          <w:rFonts w:ascii="Arial" w:hAnsi="Arial" w:hint="cs"/>
          <w:noProof w:val="0"/>
          <w:rtl/>
        </w:rPr>
        <w:t>00</w:t>
      </w:r>
      <w:r>
        <w:rPr>
          <w:rFonts w:ascii="Arial" w:hAnsi="Arial"/>
          <w:noProof w:val="0"/>
          <w:rtl/>
        </w:rPr>
        <w:t xml:space="preserve"> בגוש </w:t>
      </w:r>
      <w:r w:rsidR="005011F9">
        <w:rPr>
          <w:rFonts w:ascii="Arial" w:hAnsi="Arial" w:hint="cs"/>
          <w:noProof w:val="0"/>
          <w:rtl/>
        </w:rPr>
        <w:t>00000</w:t>
      </w:r>
      <w:r w:rsidR="005011F9">
        <w:rPr>
          <w:rFonts w:ascii="Arial" w:hAnsi="Arial"/>
          <w:noProof w:val="0"/>
          <w:rtl/>
        </w:rPr>
        <w:t xml:space="preserve"> מאדמות </w:t>
      </w:r>
      <w:r w:rsidR="005011F9">
        <w:rPr>
          <w:rFonts w:ascii="Arial" w:hAnsi="Arial" w:hint="cs"/>
          <w:noProof w:val="0"/>
          <w:rtl/>
        </w:rPr>
        <w:t xml:space="preserve">היישוב ... </w:t>
      </w:r>
      <w:r>
        <w:rPr>
          <w:rFonts w:ascii="Arial" w:hAnsi="Arial"/>
          <w:noProof w:val="0"/>
          <w:rtl/>
        </w:rPr>
        <w:t>(להלן: "</w:t>
      </w:r>
      <w:r>
        <w:rPr>
          <w:rFonts w:ascii="Arial" w:hAnsi="Arial"/>
          <w:b/>
          <w:bCs/>
          <w:noProof w:val="0"/>
          <w:rtl/>
        </w:rPr>
        <w:t>המקרקעין</w:t>
      </w:r>
      <w:r>
        <w:rPr>
          <w:rFonts w:ascii="Arial" w:hAnsi="Arial"/>
          <w:noProof w:val="0"/>
          <w:rtl/>
        </w:rPr>
        <w:t>")</w:t>
      </w:r>
      <w:r>
        <w:rPr>
          <w:rFonts w:ascii="David" w:hAnsi="David"/>
          <w:rtl/>
        </w:rPr>
        <w:t xml:space="preserve">; וכן צו שימנע ביצוע עבודת בניה ו/או חפירה ו/או חציבה במקרקעין עד למתן פסק הדין בתובענה קמא. </w:t>
      </w:r>
    </w:p>
    <w:p w:rsidR="008A3BB1" w:rsidRDefault="008A3BB1" w:rsidP="008A3BB1">
      <w:pPr>
        <w:spacing w:after="120" w:line="360" w:lineRule="auto"/>
        <w:ind w:left="567" w:hanging="567"/>
        <w:jc w:val="both"/>
        <w:rPr>
          <w:rFonts w:ascii="Arial" w:hAnsi="Arial"/>
          <w:noProof w:val="0"/>
          <w:rtl/>
        </w:rPr>
      </w:pPr>
      <w:r>
        <w:rPr>
          <w:rFonts w:ascii="Arial" w:hAnsi="Arial"/>
          <w:noProof w:val="0"/>
          <w:rtl/>
        </w:rPr>
        <w:tab/>
      </w:r>
      <w:r>
        <w:rPr>
          <w:rFonts w:ascii="David" w:hAnsi="David"/>
          <w:rtl/>
        </w:rPr>
        <w:t xml:space="preserve">המשיבים הבהירו בבקשתם, כי עסקינן בסעד זמני דחוף שימנע שינוי המצב הקיים במקרקעין כיום, באופן העלול לפגוע בזכויותיהם במקרקעין. </w:t>
      </w:r>
    </w:p>
    <w:p w:rsidR="008A3BB1" w:rsidRDefault="008A3BB1" w:rsidP="008A3BB1">
      <w:pPr>
        <w:spacing w:after="120" w:line="360" w:lineRule="auto"/>
        <w:ind w:left="567" w:hanging="567"/>
        <w:jc w:val="both"/>
        <w:rPr>
          <w:rFonts w:ascii="David" w:hAnsi="David"/>
          <w:rtl/>
        </w:rPr>
      </w:pPr>
      <w:r>
        <w:rPr>
          <w:rFonts w:ascii="David" w:hAnsi="David"/>
          <w:rtl/>
        </w:rPr>
        <w:t>3.</w:t>
      </w:r>
      <w:r>
        <w:rPr>
          <w:rFonts w:ascii="David" w:hAnsi="David"/>
          <w:rtl/>
        </w:rPr>
        <w:tab/>
        <w:t>בית משפט קמא, בהחלטותיו מתאריכים 20.6.23 ו- 4.7.23, דחה את הבקשה לצו מניעה זמני במעמד צד אחד.</w:t>
      </w:r>
    </w:p>
    <w:p w:rsidR="008A3BB1" w:rsidRDefault="008A3BB1" w:rsidP="008A3BB1">
      <w:pPr>
        <w:spacing w:after="120" w:line="360" w:lineRule="auto"/>
        <w:ind w:left="567" w:hanging="567"/>
        <w:jc w:val="both"/>
        <w:rPr>
          <w:rFonts w:ascii="David" w:hAnsi="David"/>
          <w:rtl/>
        </w:rPr>
      </w:pPr>
      <w:r>
        <w:rPr>
          <w:rFonts w:ascii="David" w:hAnsi="David"/>
          <w:rtl/>
        </w:rPr>
        <w:tab/>
        <w:t xml:space="preserve">רמ"ש שהוגש על ההחלטות האמורות (רמ"ש 18795-07-23 – להלן: </w:t>
      </w:r>
      <w:r>
        <w:rPr>
          <w:rFonts w:ascii="David" w:hAnsi="David"/>
          <w:b/>
          <w:bCs/>
          <w:rtl/>
        </w:rPr>
        <w:t>"הרמ"ש הראשון"</w:t>
      </w:r>
      <w:r>
        <w:rPr>
          <w:rFonts w:ascii="David" w:hAnsi="David"/>
          <w:rtl/>
        </w:rPr>
        <w:t>) התקבל (החלטה מיום 10.7.23 במעמד צד אחד), בעיקר עקב העובדה כי לא התקיים דיון בבקשה בבית משפט קמא במעמד הצדדים. ניתן צו מניעה ארעי עד לקיום דיון בבקשה (להלן: "</w:t>
      </w:r>
      <w:r>
        <w:rPr>
          <w:rFonts w:ascii="David" w:hAnsi="David"/>
          <w:b/>
          <w:bCs/>
          <w:rtl/>
        </w:rPr>
        <w:t>הצו הארעי הראשון</w:t>
      </w:r>
      <w:r>
        <w:rPr>
          <w:rFonts w:ascii="David" w:hAnsi="David"/>
          <w:rtl/>
        </w:rPr>
        <w:t xml:space="preserve">"), תוך הדגשה כי לאחר קיום במעמד הצדדים, יחליט בית משפט קמא, על פי שיקול דעתו, האם להותיר את הצו הארעי כצו זמני עד למתן פסק דין בתובענה קמא, או לבטלו. </w:t>
      </w:r>
    </w:p>
    <w:p w:rsidR="008A3BB1" w:rsidRDefault="008A3BB1" w:rsidP="008A3BB1">
      <w:pPr>
        <w:spacing w:after="120" w:line="360" w:lineRule="auto"/>
        <w:ind w:left="567" w:hanging="567"/>
        <w:jc w:val="both"/>
        <w:rPr>
          <w:rFonts w:ascii="David" w:hAnsi="David"/>
          <w:rtl/>
        </w:rPr>
      </w:pPr>
      <w:r>
        <w:rPr>
          <w:rFonts w:ascii="David" w:hAnsi="David"/>
          <w:rtl/>
        </w:rPr>
        <w:tab/>
        <w:t>יוער כי במסגרת הצו הארעי הראשון, חייבתי את המבקשים (המשיבים כאן) להפקיד בקופת בית משפט קמא סך של 15,000 ₪ כערובה לפי תקנה 96(ג) לתקנות סדר הדין האזרחי, תשע"ט-2018, וסכום זה הופקד.</w:t>
      </w:r>
    </w:p>
    <w:p w:rsidR="008A3BB1" w:rsidRDefault="008A3BB1" w:rsidP="008A3BB1">
      <w:pPr>
        <w:spacing w:after="120" w:line="360" w:lineRule="auto"/>
        <w:ind w:left="567" w:hanging="567"/>
        <w:jc w:val="both"/>
        <w:rPr>
          <w:rFonts w:ascii="David" w:hAnsi="David"/>
          <w:rtl/>
        </w:rPr>
      </w:pPr>
      <w:r>
        <w:rPr>
          <w:rFonts w:ascii="David" w:hAnsi="David"/>
          <w:rtl/>
        </w:rPr>
        <w:t>4.</w:t>
      </w:r>
      <w:r>
        <w:rPr>
          <w:rFonts w:ascii="David" w:hAnsi="David"/>
          <w:rtl/>
        </w:rPr>
        <w:tab/>
        <w:t xml:space="preserve">בעקבות ההחלטה ברמ"ש הראשון, התקיים דיון במעמד הצדדים ביום 19.7.2023 במסגרת התיק קמא, שלאחריו, ולאחר השלמת מסמכים וטיעונים בכתב, ניתנה החלטת בית המשפט קמא ביום 23.7.23, לפיה בוטל הצו הארעי הראשון; על החלטה זו ביקשו המשיבים (כאן) לערער במסגרת תיק </w:t>
      </w:r>
      <w:r>
        <w:rPr>
          <w:rFonts w:ascii="Arial" w:hAnsi="Arial"/>
          <w:noProof w:val="0"/>
          <w:rtl/>
        </w:rPr>
        <w:t>רמ"ש 72198-07-23 (להלן: "</w:t>
      </w:r>
      <w:r>
        <w:rPr>
          <w:rFonts w:ascii="Arial" w:hAnsi="Arial"/>
          <w:b/>
          <w:bCs/>
          <w:noProof w:val="0"/>
          <w:rtl/>
        </w:rPr>
        <w:t>הרמ"ש השני</w:t>
      </w:r>
      <w:r>
        <w:rPr>
          <w:rFonts w:ascii="Arial" w:hAnsi="Arial"/>
          <w:noProof w:val="0"/>
          <w:rtl/>
        </w:rPr>
        <w:t>").</w:t>
      </w:r>
    </w:p>
    <w:p w:rsidR="008A3BB1" w:rsidRDefault="008A3BB1" w:rsidP="008A3BB1">
      <w:pPr>
        <w:spacing w:after="120" w:line="360" w:lineRule="auto"/>
        <w:ind w:left="567" w:hanging="567"/>
        <w:jc w:val="both"/>
        <w:rPr>
          <w:rFonts w:ascii="Arial" w:hAnsi="Arial"/>
          <w:noProof w:val="0"/>
          <w:rtl/>
        </w:rPr>
      </w:pPr>
      <w:r>
        <w:rPr>
          <w:rFonts w:ascii="David" w:hAnsi="David"/>
          <w:rtl/>
        </w:rPr>
        <w:t>5.</w:t>
      </w:r>
      <w:r>
        <w:rPr>
          <w:rFonts w:ascii="David" w:hAnsi="David"/>
          <w:rtl/>
        </w:rPr>
        <w:tab/>
      </w:r>
      <w:r>
        <w:rPr>
          <w:rFonts w:ascii="Arial" w:hAnsi="Arial"/>
          <w:noProof w:val="0"/>
          <w:rtl/>
        </w:rPr>
        <w:t>במסגרת הרמ"ש השני, הוגשה בקשת המשיבים לקבל בשנית צו ארעי במעמד צד אחד, והיות שהוגשה בתקופת הפגרה, הועברה הבקשה לעיון ולהכרעת כב' השופטת אספרנצה אלון במסגרת תורנות. כב' השופטת אלון נעתרה לבקשת הצו הארעי בהחלטה מיום 3.8.23, בכפוף להפקדת סך של 50,000 ₪, שהופקד (להלן: "</w:t>
      </w:r>
      <w:r>
        <w:rPr>
          <w:rFonts w:ascii="Arial" w:hAnsi="Arial"/>
          <w:b/>
          <w:bCs/>
          <w:noProof w:val="0"/>
          <w:rtl/>
        </w:rPr>
        <w:t>הצו הארעי השני</w:t>
      </w:r>
      <w:r>
        <w:rPr>
          <w:rFonts w:ascii="Arial" w:hAnsi="Arial"/>
          <w:noProof w:val="0"/>
          <w:rtl/>
        </w:rPr>
        <w:t xml:space="preserve">"). </w:t>
      </w:r>
    </w:p>
    <w:p w:rsidR="008A3BB1" w:rsidRDefault="008A3BB1" w:rsidP="008A3BB1">
      <w:pPr>
        <w:spacing w:after="120" w:line="360" w:lineRule="auto"/>
        <w:ind w:left="567" w:hanging="567"/>
        <w:jc w:val="both"/>
        <w:rPr>
          <w:rFonts w:ascii="Arial" w:hAnsi="Arial"/>
          <w:noProof w:val="0"/>
          <w:rtl/>
        </w:rPr>
      </w:pPr>
      <w:r>
        <w:rPr>
          <w:rFonts w:ascii="Arial" w:hAnsi="Arial"/>
          <w:noProof w:val="0"/>
          <w:rtl/>
        </w:rPr>
        <w:t>6.</w:t>
      </w:r>
      <w:r>
        <w:rPr>
          <w:rFonts w:ascii="Arial" w:hAnsi="Arial"/>
          <w:noProof w:val="0"/>
          <w:rtl/>
        </w:rPr>
        <w:tab/>
        <w:t xml:space="preserve">בפסק דיני מיום 18.8.23 דחיתי את הרמ"ש השני שהגישו המשיבים (כאן) והוריתי על ביטול הצו הארעי השני, מיום 3.8.23. </w:t>
      </w:r>
    </w:p>
    <w:p w:rsidR="008A3BB1" w:rsidRDefault="008A3BB1" w:rsidP="008A3BB1">
      <w:pPr>
        <w:spacing w:after="120" w:line="360" w:lineRule="auto"/>
        <w:ind w:left="567" w:hanging="567"/>
        <w:jc w:val="both"/>
        <w:rPr>
          <w:rFonts w:ascii="Arial" w:hAnsi="Arial"/>
          <w:noProof w:val="0"/>
          <w:rtl/>
        </w:rPr>
      </w:pPr>
      <w:r>
        <w:rPr>
          <w:rFonts w:ascii="Arial" w:hAnsi="Arial"/>
          <w:noProof w:val="0"/>
          <w:rtl/>
        </w:rPr>
        <w:t>7.</w:t>
      </w:r>
      <w:r>
        <w:rPr>
          <w:rFonts w:ascii="Arial" w:hAnsi="Arial"/>
          <w:noProof w:val="0"/>
          <w:rtl/>
        </w:rPr>
        <w:tab/>
        <w:t>מספר ימים לאחר מתן פסק דיני הנ"ל, ביום 21.8.23, הגישו המבקשים (הם המשיבים בבקשת רשות הערעור) בקשה לפסיקת פיצויים מאת המשיבים, עקב נזק שנגרם</w:t>
      </w:r>
      <w:r w:rsidR="000E79CC">
        <w:rPr>
          <w:rFonts w:ascii="Arial" w:hAnsi="Arial"/>
          <w:noProof w:val="0"/>
          <w:rtl/>
        </w:rPr>
        <w:t xml:space="preserve"> להם לטענתם, עקב מתן הצו הארעי </w:t>
      </w:r>
      <w:r>
        <w:rPr>
          <w:rFonts w:ascii="Arial" w:hAnsi="Arial"/>
          <w:noProof w:val="0"/>
          <w:rtl/>
        </w:rPr>
        <w:t>השני, מתאריך 3.8.23 ועד שבוטל ביום 18.8.23.</w:t>
      </w:r>
    </w:p>
    <w:p w:rsidR="008A3BB1" w:rsidRDefault="008A3BB1" w:rsidP="008A3BB1">
      <w:pPr>
        <w:spacing w:after="120" w:line="360" w:lineRule="auto"/>
        <w:ind w:left="567" w:hanging="567"/>
        <w:jc w:val="both"/>
        <w:rPr>
          <w:rFonts w:ascii="Arial" w:hAnsi="Arial"/>
          <w:noProof w:val="0"/>
          <w:rtl/>
        </w:rPr>
      </w:pPr>
      <w:r>
        <w:rPr>
          <w:rFonts w:ascii="Arial" w:hAnsi="Arial"/>
          <w:noProof w:val="0"/>
          <w:rtl/>
        </w:rPr>
        <w:t>8.</w:t>
      </w:r>
      <w:r>
        <w:rPr>
          <w:rFonts w:ascii="Arial" w:hAnsi="Arial"/>
          <w:noProof w:val="0"/>
          <w:rtl/>
        </w:rPr>
        <w:tab/>
        <w:t>בהחלטתי המפורטת מיום 3.9.23, ולאחר קבלת תשובת המשיבים, החלטתי לדחות את הבקשה לאחר שלא שוכנעתי כי הוכחו לי הנזקים אשר נגרמו לכאורה למבקשים בתקופת הצו הארעי השני, כנטען בבקשתם.</w:t>
      </w:r>
    </w:p>
    <w:p w:rsidR="008A3BB1" w:rsidRDefault="008A3BB1" w:rsidP="008A3BB1">
      <w:pPr>
        <w:spacing w:after="120" w:line="360" w:lineRule="auto"/>
        <w:ind w:left="567" w:hanging="567"/>
        <w:jc w:val="both"/>
        <w:rPr>
          <w:rFonts w:ascii="Arial" w:hAnsi="Arial"/>
          <w:noProof w:val="0"/>
          <w:rtl/>
        </w:rPr>
      </w:pPr>
      <w:r>
        <w:rPr>
          <w:rFonts w:ascii="Arial" w:hAnsi="Arial"/>
          <w:noProof w:val="0"/>
          <w:rtl/>
        </w:rPr>
        <w:tab/>
        <w:t>כן הוריתי, במסגרת החלטתי הנ"ל, כי הערובה בסך 50,000 ₪, שהפקידו המשיבים (כאן) במסגרת</w:t>
      </w:r>
      <w:r>
        <w:rPr>
          <w:rFonts w:ascii="Arial" w:hAnsi="Arial" w:hint="cs"/>
          <w:noProof w:val="0"/>
          <w:rtl/>
        </w:rPr>
        <w:t xml:space="preserve"> </w:t>
      </w:r>
      <w:r>
        <w:rPr>
          <w:rFonts w:ascii="Arial" w:hAnsi="Arial"/>
          <w:noProof w:val="0"/>
          <w:rtl/>
        </w:rPr>
        <w:t xml:space="preserve">הבקשה לצו המניעה השני, תושב לידיהם. </w:t>
      </w:r>
    </w:p>
    <w:p w:rsidR="008A3BB1" w:rsidRDefault="008A3BB1" w:rsidP="008A3BB1">
      <w:pPr>
        <w:spacing w:after="120" w:line="360" w:lineRule="auto"/>
        <w:ind w:left="567" w:hanging="567"/>
        <w:jc w:val="both"/>
        <w:rPr>
          <w:rFonts w:ascii="Arial" w:hAnsi="Arial"/>
          <w:noProof w:val="0"/>
          <w:rtl/>
        </w:rPr>
      </w:pPr>
    </w:p>
    <w:p w:rsidR="008A3BB1" w:rsidRDefault="008A3BB1" w:rsidP="008A3BB1">
      <w:pPr>
        <w:spacing w:after="120" w:line="360" w:lineRule="auto"/>
        <w:ind w:left="567" w:hanging="567"/>
        <w:jc w:val="both"/>
        <w:rPr>
          <w:rFonts w:ascii="Arial" w:hAnsi="Arial"/>
          <w:noProof w:val="0"/>
          <w:rtl/>
        </w:rPr>
      </w:pPr>
    </w:p>
    <w:p w:rsidR="008A3BB1" w:rsidRDefault="008A3BB1" w:rsidP="008A3BB1">
      <w:pPr>
        <w:spacing w:after="120" w:line="360" w:lineRule="auto"/>
        <w:ind w:left="567" w:hanging="567"/>
        <w:jc w:val="both"/>
        <w:rPr>
          <w:rFonts w:ascii="Arial" w:hAnsi="Arial"/>
          <w:b/>
          <w:bCs/>
          <w:noProof w:val="0"/>
          <w:u w:val="single"/>
          <w:rtl/>
        </w:rPr>
      </w:pPr>
      <w:r>
        <w:rPr>
          <w:rFonts w:ascii="Arial" w:hAnsi="Arial"/>
          <w:b/>
          <w:bCs/>
          <w:noProof w:val="0"/>
          <w:u w:val="single"/>
          <w:rtl/>
        </w:rPr>
        <w:lastRenderedPageBreak/>
        <w:t>הבקשה והחלטה קמא</w:t>
      </w:r>
    </w:p>
    <w:p w:rsidR="008A3BB1" w:rsidRDefault="008A3BB1" w:rsidP="008A3BB1">
      <w:pPr>
        <w:spacing w:after="120" w:line="360" w:lineRule="auto"/>
        <w:ind w:left="567" w:hanging="567"/>
        <w:jc w:val="both"/>
        <w:rPr>
          <w:rFonts w:ascii="Arial" w:hAnsi="Arial"/>
          <w:noProof w:val="0"/>
          <w:rtl/>
        </w:rPr>
      </w:pPr>
      <w:r>
        <w:rPr>
          <w:rFonts w:ascii="Arial" w:hAnsi="Arial"/>
          <w:noProof w:val="0"/>
          <w:rtl/>
        </w:rPr>
        <w:t>9.</w:t>
      </w:r>
      <w:r>
        <w:rPr>
          <w:rFonts w:ascii="Arial" w:hAnsi="Arial"/>
          <w:noProof w:val="0"/>
          <w:rtl/>
        </w:rPr>
        <w:tab/>
        <w:t>ביום 11.9.23 הגישו המבקשים בקשה בתיק קמא, לפסיקת פיצויים מאת המשיבים, בגין נזק שנגרם להם, לטענתם, עקב מתן צו המניעה הראשון, בתקופה שבין 10.7.23 לבין 23.7.23. לטענת המבקשים, הצו הארעי הראשון ניתן על סמך מצג עובדתי שגוי שהציגו המשיבים, תוך הסתרת עובדות קריטיות מבית המשפט המחוזי.</w:t>
      </w:r>
    </w:p>
    <w:p w:rsidR="008A3BB1" w:rsidRDefault="008A3BB1" w:rsidP="008A3BB1">
      <w:pPr>
        <w:spacing w:after="120" w:line="360" w:lineRule="auto"/>
        <w:ind w:left="567" w:hanging="567"/>
        <w:jc w:val="both"/>
        <w:rPr>
          <w:rFonts w:ascii="Arial" w:hAnsi="Arial"/>
          <w:noProof w:val="0"/>
          <w:rtl/>
        </w:rPr>
      </w:pPr>
      <w:r>
        <w:rPr>
          <w:rFonts w:ascii="Arial" w:hAnsi="Arial"/>
          <w:noProof w:val="0"/>
          <w:rtl/>
        </w:rPr>
        <w:tab/>
        <w:t xml:space="preserve">עוד לטענת המבקשים, הצו הארעי הראשון עמד בתקפו למשך 13 ימים, אשר במהלכם הופסקו עבודות חפירה, הופסקה עבודתם של קבלני ביצוע, מהנדסים ואדריכלים – דבר שגרם למבקשים נזקים כספיים גבוהים שהוערכו בעשרות אלפי ₪. </w:t>
      </w:r>
    </w:p>
    <w:p w:rsidR="008A3BB1" w:rsidRDefault="008A3BB1" w:rsidP="008A3BB1">
      <w:pPr>
        <w:spacing w:after="120" w:line="360" w:lineRule="auto"/>
        <w:ind w:left="567" w:hanging="567"/>
        <w:jc w:val="both"/>
        <w:rPr>
          <w:rFonts w:ascii="Arial" w:hAnsi="Arial"/>
          <w:noProof w:val="0"/>
          <w:rtl/>
        </w:rPr>
      </w:pPr>
      <w:r>
        <w:rPr>
          <w:rFonts w:ascii="Arial" w:hAnsi="Arial"/>
          <w:noProof w:val="0"/>
          <w:rtl/>
        </w:rPr>
        <w:tab/>
        <w:t>מתן הצו הארעי הראשון גרם, מחד גיסא, להתארכות ועיכוב בביצוע העבודות של למעלה מ-14 ימים, היות שנוצר חוסר ודאות בקרב אנשי המקצוע הנ"ל, אשר העדיפו לבצע עבודות אצל לקוחות אחרים ולא להמתין בחוסר הוודאות באתר העבודות במקרקעין; מאידך גיסא נגרם למבקשים נזק כספי גדול כאשר הם נשאו בעלויות היומיות של שכירת הציוד והכלים הכבדים, וכן תשלומים נלווים נוספים, על אף שבפועל העבודות הופסקו והפרויקט הוקפא.</w:t>
      </w:r>
    </w:p>
    <w:p w:rsidR="008A3BB1" w:rsidRDefault="008A3BB1" w:rsidP="000E79CC">
      <w:pPr>
        <w:spacing w:after="120" w:line="360" w:lineRule="auto"/>
        <w:ind w:left="567" w:hanging="567"/>
        <w:jc w:val="both"/>
        <w:rPr>
          <w:rFonts w:ascii="Arial" w:hAnsi="Arial"/>
          <w:noProof w:val="0"/>
          <w:rtl/>
        </w:rPr>
      </w:pPr>
      <w:r>
        <w:rPr>
          <w:rFonts w:ascii="Arial" w:hAnsi="Arial"/>
          <w:noProof w:val="0"/>
          <w:rtl/>
        </w:rPr>
        <w:t>10.</w:t>
      </w:r>
      <w:r>
        <w:rPr>
          <w:rFonts w:ascii="Arial" w:hAnsi="Arial"/>
          <w:noProof w:val="0"/>
          <w:rtl/>
        </w:rPr>
        <w:tab/>
        <w:t xml:space="preserve">המשיבים, בתשובתם מיום 12.10.23, טענו כי דין הבקשה להידחות על הסף. בין היתר טענו כי המבקשים לא צירפו כלל חשבוניות מס או קבלות המעידות על התשלומים שנטען כי בוצעו, ו"הסתפקו" בצירוף חשבוניות רגילות בלבד; וכן כי המבקשים פועלים בחוסר תום לב עת הם דורשים פיצוי לאחר שרימו את המשיב המנוח </w:t>
      </w:r>
      <w:r w:rsidR="000E79CC">
        <w:rPr>
          <w:rFonts w:ascii="Arial" w:hAnsi="Arial" w:hint="cs"/>
          <w:noProof w:val="0"/>
          <w:rtl/>
        </w:rPr>
        <w:t>ס'</w:t>
      </w:r>
      <w:r>
        <w:rPr>
          <w:rFonts w:ascii="Arial" w:hAnsi="Arial"/>
          <w:noProof w:val="0"/>
          <w:rtl/>
        </w:rPr>
        <w:t>.</w:t>
      </w:r>
    </w:p>
    <w:p w:rsidR="008A3BB1" w:rsidRDefault="008A3BB1" w:rsidP="008A3BB1">
      <w:pPr>
        <w:spacing w:after="120" w:line="360" w:lineRule="auto"/>
        <w:ind w:left="567" w:hanging="567"/>
        <w:jc w:val="both"/>
        <w:rPr>
          <w:rFonts w:ascii="Arial" w:hAnsi="Arial"/>
          <w:noProof w:val="0"/>
          <w:rtl/>
        </w:rPr>
      </w:pPr>
      <w:r>
        <w:rPr>
          <w:rFonts w:ascii="Arial" w:hAnsi="Arial"/>
          <w:noProof w:val="0"/>
          <w:rtl/>
        </w:rPr>
        <w:tab/>
        <w:t xml:space="preserve">עוד הוסיפו המשיבים, כי המבקשים הסתירו מבית משפט קמא את העובדה, כי בית המשפט המחוזי התייחס בהרחבה לכל טענות הצדדים, דחה את בקשת המבקשים במסגרת הרמ"ש השני והורה על שחרור הפקדון במלואו לידי המשיבים. </w:t>
      </w:r>
    </w:p>
    <w:p w:rsidR="008A3BB1" w:rsidRDefault="008A3BB1" w:rsidP="008A3BB1">
      <w:pPr>
        <w:spacing w:after="120" w:line="360" w:lineRule="auto"/>
        <w:ind w:left="567" w:hanging="567"/>
        <w:jc w:val="both"/>
        <w:rPr>
          <w:rFonts w:ascii="Arial" w:hAnsi="Arial"/>
          <w:noProof w:val="0"/>
          <w:rtl/>
        </w:rPr>
      </w:pPr>
      <w:r>
        <w:rPr>
          <w:rFonts w:ascii="Arial" w:hAnsi="Arial"/>
          <w:noProof w:val="0"/>
          <w:rtl/>
        </w:rPr>
        <w:t>11.</w:t>
      </w:r>
      <w:r>
        <w:rPr>
          <w:rFonts w:ascii="Arial" w:hAnsi="Arial"/>
          <w:noProof w:val="0"/>
          <w:rtl/>
        </w:rPr>
        <w:tab/>
      </w:r>
      <w:r>
        <w:rPr>
          <w:rFonts w:ascii="Arial" w:hAnsi="Arial"/>
          <w:noProof w:val="0"/>
          <w:u w:val="single"/>
          <w:rtl/>
        </w:rPr>
        <w:t>ביום 12.10.23 ניתנה החלטת בית המשפט קמא, כהאי לישנא</w:t>
      </w:r>
      <w:r>
        <w:rPr>
          <w:rFonts w:ascii="Arial" w:hAnsi="Arial"/>
          <w:noProof w:val="0"/>
          <w:rtl/>
        </w:rPr>
        <w:t>:</w:t>
      </w:r>
    </w:p>
    <w:p w:rsidR="008A3BB1" w:rsidRDefault="008A3BB1" w:rsidP="008A3BB1">
      <w:pPr>
        <w:spacing w:after="120" w:line="360" w:lineRule="auto"/>
        <w:ind w:left="907" w:right="794" w:hanging="567"/>
        <w:jc w:val="both"/>
        <w:rPr>
          <w:rFonts w:ascii="Arial" w:hAnsi="Arial"/>
          <w:b/>
          <w:bCs/>
          <w:noProof w:val="0"/>
          <w:rtl/>
        </w:rPr>
      </w:pPr>
      <w:r>
        <w:rPr>
          <w:rFonts w:ascii="Arial" w:hAnsi="Arial"/>
          <w:noProof w:val="0"/>
          <w:rtl/>
        </w:rPr>
        <w:tab/>
      </w:r>
      <w:r>
        <w:rPr>
          <w:rFonts w:ascii="Arial" w:hAnsi="Arial"/>
          <w:b/>
          <w:bCs/>
          <w:noProof w:val="0"/>
          <w:rtl/>
        </w:rPr>
        <w:t>"עיינתי בבקשת הנתבעים ובתגובת התובעים.</w:t>
      </w:r>
    </w:p>
    <w:p w:rsidR="008A3BB1" w:rsidRDefault="008A3BB1" w:rsidP="008A3BB1">
      <w:pPr>
        <w:spacing w:after="120" w:line="360" w:lineRule="auto"/>
        <w:ind w:left="907" w:right="794" w:hanging="567"/>
        <w:jc w:val="both"/>
        <w:rPr>
          <w:rFonts w:ascii="Arial" w:hAnsi="Arial"/>
          <w:b/>
          <w:bCs/>
          <w:noProof w:val="0"/>
          <w:rtl/>
        </w:rPr>
      </w:pPr>
      <w:r>
        <w:rPr>
          <w:rFonts w:ascii="Arial" w:hAnsi="Arial"/>
          <w:b/>
          <w:bCs/>
          <w:noProof w:val="0"/>
          <w:rtl/>
        </w:rPr>
        <w:tab/>
        <w:t>מתגובת המשיבים עולה כי הוגשה בקשה דומה לבית המשפט המחוזי והיא נדחתה בהחלטה מיום 3.9.23, אף בית המשפט המחוזי הורה על השבת הפקדון לתובעים.</w:t>
      </w:r>
    </w:p>
    <w:p w:rsidR="008A3BB1" w:rsidRDefault="008A3BB1" w:rsidP="008A3BB1">
      <w:pPr>
        <w:spacing w:after="120" w:line="360" w:lineRule="auto"/>
        <w:ind w:left="907" w:right="794" w:hanging="567"/>
        <w:jc w:val="both"/>
        <w:rPr>
          <w:rFonts w:ascii="Arial" w:hAnsi="Arial"/>
          <w:b/>
          <w:bCs/>
          <w:noProof w:val="0"/>
          <w:rtl/>
        </w:rPr>
      </w:pPr>
      <w:r>
        <w:rPr>
          <w:rFonts w:ascii="Arial" w:hAnsi="Arial"/>
          <w:b/>
          <w:bCs/>
          <w:noProof w:val="0"/>
          <w:rtl/>
        </w:rPr>
        <w:tab/>
        <w:t>מלכתחילה ניתנו הצווים הארעיים ע"י בית המשפט המחוזי, ולא ע"י בית משפט זה.</w:t>
      </w:r>
    </w:p>
    <w:p w:rsidR="008A3BB1" w:rsidRDefault="008A3BB1" w:rsidP="008A3BB1">
      <w:pPr>
        <w:spacing w:after="120" w:line="360" w:lineRule="auto"/>
        <w:ind w:left="907" w:right="794" w:hanging="567"/>
        <w:jc w:val="both"/>
        <w:rPr>
          <w:rFonts w:ascii="Arial" w:hAnsi="Arial"/>
          <w:b/>
          <w:bCs/>
          <w:noProof w:val="0"/>
          <w:rtl/>
        </w:rPr>
      </w:pPr>
      <w:r>
        <w:rPr>
          <w:rFonts w:ascii="Arial" w:hAnsi="Arial"/>
          <w:b/>
          <w:bCs/>
          <w:noProof w:val="0"/>
          <w:rtl/>
        </w:rPr>
        <w:tab/>
        <w:t>משכך, ומאחר ובית משפט זה אינו משמש ערכאת ערעור על החלטות בית המשפט המחוזי (אלא להפך), דין הבקשה להידחות, וכך אני מורה.</w:t>
      </w:r>
    </w:p>
    <w:p w:rsidR="008A3BB1" w:rsidRDefault="008A3BB1" w:rsidP="008A3BB1">
      <w:pPr>
        <w:spacing w:after="120" w:line="360" w:lineRule="auto"/>
        <w:ind w:left="907" w:right="794" w:hanging="567"/>
        <w:jc w:val="both"/>
        <w:rPr>
          <w:rFonts w:ascii="Arial" w:hAnsi="Arial"/>
          <w:noProof w:val="0"/>
          <w:rtl/>
        </w:rPr>
      </w:pPr>
      <w:r>
        <w:rPr>
          <w:rFonts w:ascii="Arial" w:hAnsi="Arial"/>
          <w:b/>
          <w:bCs/>
          <w:noProof w:val="0"/>
          <w:rtl/>
        </w:rPr>
        <w:tab/>
        <w:t>אני מחייבת את הנתבעים בהוצאות התובעים בגין הבקשה בסכום של 2,500 ש"ח. הסכום ישולם בתוך 30 יום לאחר סיום מצב החירום, שאם לא כן – יישא הפרשי הצמדה וריבית חוקית מהיום ועד התשלום המלא בפועל".</w:t>
      </w:r>
    </w:p>
    <w:p w:rsidR="008A3BB1" w:rsidRDefault="008A3BB1" w:rsidP="008A3BB1">
      <w:pPr>
        <w:spacing w:after="120" w:line="360" w:lineRule="auto"/>
        <w:ind w:left="907" w:right="794" w:hanging="567"/>
        <w:jc w:val="both"/>
        <w:rPr>
          <w:rFonts w:ascii="Arial" w:hAnsi="Arial"/>
          <w:noProof w:val="0"/>
          <w:rtl/>
        </w:rPr>
      </w:pPr>
    </w:p>
    <w:p w:rsidR="008A3BB1" w:rsidRDefault="008A3BB1" w:rsidP="008A3BB1">
      <w:pPr>
        <w:spacing w:after="120" w:line="360" w:lineRule="auto"/>
        <w:ind w:left="567" w:hanging="567"/>
        <w:jc w:val="both"/>
        <w:rPr>
          <w:rFonts w:ascii="Arial" w:hAnsi="Arial"/>
          <w:b/>
          <w:bCs/>
          <w:noProof w:val="0"/>
          <w:u w:val="single"/>
          <w:rtl/>
        </w:rPr>
      </w:pPr>
      <w:r>
        <w:rPr>
          <w:rFonts w:ascii="Arial" w:hAnsi="Arial"/>
          <w:b/>
          <w:bCs/>
          <w:noProof w:val="0"/>
          <w:u w:val="single"/>
          <w:rtl/>
        </w:rPr>
        <w:lastRenderedPageBreak/>
        <w:t>טענות הצדדים בבקשת רשות הערעור</w:t>
      </w:r>
    </w:p>
    <w:p w:rsidR="008A3BB1" w:rsidRDefault="008A3BB1" w:rsidP="008A3BB1">
      <w:pPr>
        <w:spacing w:after="120" w:line="360" w:lineRule="auto"/>
        <w:ind w:left="567" w:hanging="567"/>
        <w:jc w:val="both"/>
        <w:rPr>
          <w:rFonts w:ascii="Arial" w:hAnsi="Arial"/>
          <w:noProof w:val="0"/>
          <w:rtl/>
        </w:rPr>
      </w:pPr>
      <w:r>
        <w:rPr>
          <w:rFonts w:ascii="Arial" w:hAnsi="Arial"/>
          <w:noProof w:val="0"/>
          <w:rtl/>
        </w:rPr>
        <w:t>12.</w:t>
      </w:r>
      <w:r>
        <w:rPr>
          <w:rFonts w:ascii="Arial" w:hAnsi="Arial"/>
          <w:noProof w:val="0"/>
          <w:rtl/>
        </w:rPr>
        <w:tab/>
      </w:r>
      <w:r>
        <w:rPr>
          <w:rFonts w:ascii="Arial" w:hAnsi="Arial"/>
          <w:noProof w:val="0"/>
          <w:u w:val="single"/>
          <w:rtl/>
        </w:rPr>
        <w:t>במסגרת בקשתם, טענו המבקשים כדלקמן</w:t>
      </w:r>
      <w:r>
        <w:rPr>
          <w:rFonts w:ascii="Arial" w:hAnsi="Arial"/>
          <w:noProof w:val="0"/>
          <w:rtl/>
        </w:rPr>
        <w:t>:</w:t>
      </w:r>
    </w:p>
    <w:p w:rsidR="008A3BB1" w:rsidRDefault="008A3BB1" w:rsidP="008A3BB1">
      <w:pPr>
        <w:spacing w:after="120" w:line="360" w:lineRule="auto"/>
        <w:ind w:left="1134" w:hanging="567"/>
        <w:jc w:val="both"/>
        <w:rPr>
          <w:rFonts w:ascii="Arial" w:hAnsi="Arial"/>
          <w:noProof w:val="0"/>
          <w:rtl/>
        </w:rPr>
      </w:pPr>
      <w:r>
        <w:rPr>
          <w:rFonts w:ascii="Arial" w:hAnsi="Arial"/>
          <w:noProof w:val="0"/>
          <w:rtl/>
        </w:rPr>
        <w:t>א.</w:t>
      </w:r>
      <w:r>
        <w:rPr>
          <w:rFonts w:ascii="Arial" w:hAnsi="Arial"/>
          <w:noProof w:val="0"/>
          <w:rtl/>
        </w:rPr>
        <w:tab/>
        <w:t>ההחלטה קמא בבקשה לפסיקת פיצויים, מבוססת על הנחה ו/או הבנה שגויה של בית משפט קמא לפיה בית המשפט המחוזי הכריע לכאורה בבקשה לפסיקת פיצויים בגין הצו הארעי הראשון, שעה שהכרעת בית המשפט המחוזי התייחסה לצו הארעי השני בלבד.</w:t>
      </w:r>
    </w:p>
    <w:p w:rsidR="008A3BB1" w:rsidRDefault="008A3BB1" w:rsidP="008A3BB1">
      <w:pPr>
        <w:spacing w:after="120" w:line="360" w:lineRule="auto"/>
        <w:ind w:left="1134" w:hanging="567"/>
        <w:jc w:val="both"/>
        <w:rPr>
          <w:rFonts w:ascii="Arial" w:hAnsi="Arial"/>
          <w:noProof w:val="0"/>
          <w:rtl/>
        </w:rPr>
      </w:pPr>
      <w:r>
        <w:rPr>
          <w:rFonts w:ascii="Arial" w:hAnsi="Arial"/>
          <w:noProof w:val="0"/>
          <w:rtl/>
        </w:rPr>
        <w:t>ב.</w:t>
      </w:r>
      <w:r>
        <w:rPr>
          <w:rFonts w:ascii="Arial" w:hAnsi="Arial"/>
          <w:noProof w:val="0"/>
          <w:rtl/>
        </w:rPr>
        <w:tab/>
        <w:t>מדובר בשתי בקשות שונות ונפרדות; כל אחת מהן הוגשה לערכאה שונה ובשתיהן הודגש מפורשות כי הוגשו שתי בקשות נפרדות, לשתי תקופות הצווים הארעיים שניתנו. בית המשפט המחוזי דחה אמנם את הבקשה שהתייחסה לצו הארעי השני, אך אין ההחלטה רלוונטית או משליכה לעניין פיצוי הנזקים בגין הצו הארעי הראשון שניתן.</w:t>
      </w:r>
    </w:p>
    <w:p w:rsidR="008A3BB1" w:rsidRDefault="008A3BB1" w:rsidP="008A3BB1">
      <w:pPr>
        <w:spacing w:after="120" w:line="360" w:lineRule="auto"/>
        <w:ind w:left="1134" w:hanging="567"/>
        <w:jc w:val="both"/>
        <w:rPr>
          <w:rFonts w:ascii="Arial" w:hAnsi="Arial"/>
          <w:noProof w:val="0"/>
          <w:rtl/>
        </w:rPr>
      </w:pPr>
      <w:r>
        <w:rPr>
          <w:rFonts w:ascii="Arial" w:hAnsi="Arial"/>
          <w:noProof w:val="0"/>
          <w:rtl/>
        </w:rPr>
        <w:t>ג.</w:t>
      </w:r>
      <w:r>
        <w:rPr>
          <w:rFonts w:ascii="Arial" w:hAnsi="Arial"/>
          <w:noProof w:val="0"/>
          <w:rtl/>
        </w:rPr>
        <w:tab/>
        <w:t>ההחלטה קמא נשוא בקשת רשות ערעור זו, דחתה את הבקשה הנוגעת לפיצויים בגין הצו הארעי הראשון, בנימוק ובהסתמך על הכרעת בית המשפט המחוזי, הנוגעת לצו הארעי השני. ההתייחסות לבקשה קמא כ"ערעור עקיף" על החלטת בית המשפט המחוזי לא ראויה, ונוגדת את הכתוב בבקשות עצמן ובהחלטת בית המשפט המחוזי.</w:t>
      </w:r>
    </w:p>
    <w:p w:rsidR="008A3BB1" w:rsidRDefault="008A3BB1" w:rsidP="008A3BB1">
      <w:pPr>
        <w:spacing w:after="120" w:line="360" w:lineRule="auto"/>
        <w:ind w:left="1134" w:hanging="567"/>
        <w:jc w:val="both"/>
        <w:rPr>
          <w:rFonts w:ascii="Arial" w:hAnsi="Arial"/>
          <w:noProof w:val="0"/>
          <w:rtl/>
        </w:rPr>
      </w:pPr>
      <w:r>
        <w:rPr>
          <w:rFonts w:ascii="Arial" w:hAnsi="Arial"/>
          <w:noProof w:val="0"/>
          <w:rtl/>
        </w:rPr>
        <w:t>ד.</w:t>
      </w:r>
      <w:r>
        <w:rPr>
          <w:rFonts w:ascii="Arial" w:hAnsi="Arial"/>
          <w:noProof w:val="0"/>
          <w:rtl/>
        </w:rPr>
        <w:tab/>
        <w:t>נימוקי ההחלטה קמא מעידים, כי הבקשה לא נבחנה באופן מהותי ולגופו של עניין. בית משפט קמא התבסס על פרשנותם של המשיבים לצורך מתן החלטתו, במקום להתרשם ישירות משתי הבקשות ומהחלטת בית המשפט המחוזי בעצמו.</w:t>
      </w:r>
    </w:p>
    <w:p w:rsidR="008A3BB1" w:rsidRDefault="008A3BB1" w:rsidP="008A3BB1">
      <w:pPr>
        <w:spacing w:after="120" w:line="360" w:lineRule="auto"/>
        <w:ind w:left="1134" w:hanging="567"/>
        <w:jc w:val="both"/>
        <w:rPr>
          <w:rFonts w:ascii="Arial" w:hAnsi="Arial"/>
          <w:noProof w:val="0"/>
          <w:rtl/>
        </w:rPr>
      </w:pPr>
      <w:r>
        <w:rPr>
          <w:rFonts w:ascii="Arial" w:hAnsi="Arial"/>
          <w:noProof w:val="0"/>
          <w:rtl/>
        </w:rPr>
        <w:t>ה.</w:t>
      </w:r>
      <w:r>
        <w:rPr>
          <w:rFonts w:ascii="Arial" w:hAnsi="Arial"/>
          <w:noProof w:val="0"/>
          <w:rtl/>
        </w:rPr>
        <w:tab/>
        <w:t xml:space="preserve">במסגרת ההחלטה על ביטול הצו הארעי הראשון מיום 23.7.23, מתח בית משפט זה ביקורת על התנהלות וחוסר תום לבם של המשיבים, והוטלו עליהם הוצאות משפט. אף בפסק הדין ברמ"ש השני, נקבע כי מדובר בתביעה חסרת תום לב, חסרת בסיס משפטי ועובדתי, שהוכרעה בשורת פסקי דין בעשור הקודם. הביקורת והקביעות העובדתיות שקבע בית משפט זה במסגרת פסה"ד ברמ"ש השני גרמו למשיבים למחוק את תביעתם קמא באופן חד צדדי, עוד בטרם הגישו המבקשים כאן כתב הגנה. </w:t>
      </w:r>
    </w:p>
    <w:p w:rsidR="008A3BB1" w:rsidRDefault="008A3BB1" w:rsidP="008A3BB1">
      <w:pPr>
        <w:spacing w:after="120" w:line="360" w:lineRule="auto"/>
        <w:ind w:left="1134" w:hanging="567"/>
        <w:jc w:val="both"/>
        <w:rPr>
          <w:rFonts w:ascii="Arial" w:hAnsi="Arial"/>
          <w:noProof w:val="0"/>
          <w:rtl/>
        </w:rPr>
      </w:pPr>
      <w:r>
        <w:rPr>
          <w:rFonts w:ascii="Arial" w:hAnsi="Arial"/>
          <w:noProof w:val="0"/>
          <w:rtl/>
        </w:rPr>
        <w:t>ו.</w:t>
      </w:r>
      <w:r>
        <w:rPr>
          <w:rFonts w:ascii="Arial" w:hAnsi="Arial"/>
          <w:noProof w:val="0"/>
          <w:rtl/>
        </w:rPr>
        <w:tab/>
        <w:t>לאור כל האמור, מתבקש בית המשפט ליתן רשות ערעור, לקבל את הערעור ולבטל את ההחלטה קמא; כן מתבקש בית המשפט לדון בבקשה לפסיקת פיצויים בגין הנזק שנגרם למבקשים כתוצאה מהצו הארעי הראשון.</w:t>
      </w:r>
    </w:p>
    <w:p w:rsidR="008A3BB1" w:rsidRDefault="008A3BB1" w:rsidP="008A3BB1">
      <w:pPr>
        <w:spacing w:after="120" w:line="360" w:lineRule="auto"/>
        <w:ind w:left="567" w:hanging="567"/>
        <w:jc w:val="both"/>
        <w:rPr>
          <w:rFonts w:ascii="Arial" w:hAnsi="Arial"/>
          <w:noProof w:val="0"/>
          <w:rtl/>
        </w:rPr>
      </w:pPr>
      <w:r>
        <w:rPr>
          <w:rFonts w:ascii="Arial" w:hAnsi="Arial"/>
          <w:noProof w:val="0"/>
          <w:rtl/>
        </w:rPr>
        <w:t>13.</w:t>
      </w:r>
      <w:r>
        <w:rPr>
          <w:rFonts w:ascii="Arial" w:hAnsi="Arial"/>
          <w:noProof w:val="0"/>
          <w:rtl/>
        </w:rPr>
        <w:tab/>
      </w:r>
      <w:r>
        <w:rPr>
          <w:rFonts w:ascii="Arial" w:hAnsi="Arial"/>
          <w:noProof w:val="0"/>
          <w:u w:val="single"/>
          <w:rtl/>
        </w:rPr>
        <w:t>ביקשתי, וקיבלתי, את תגובת המשיבים לבקשת רשות הערעור. במסגרת תגובתם, טענו המשיבים כדלקמן</w:t>
      </w:r>
      <w:r>
        <w:rPr>
          <w:rFonts w:ascii="Arial" w:hAnsi="Arial"/>
          <w:noProof w:val="0"/>
          <w:rtl/>
        </w:rPr>
        <w:t>:</w:t>
      </w:r>
    </w:p>
    <w:p w:rsidR="008A3BB1" w:rsidRDefault="008A3BB1" w:rsidP="008A3BB1">
      <w:pPr>
        <w:spacing w:after="120" w:line="360" w:lineRule="auto"/>
        <w:ind w:left="1134" w:hanging="567"/>
        <w:jc w:val="both"/>
        <w:rPr>
          <w:rFonts w:ascii="Arial" w:hAnsi="Arial"/>
          <w:noProof w:val="0"/>
          <w:rtl/>
        </w:rPr>
      </w:pPr>
      <w:r>
        <w:rPr>
          <w:rFonts w:ascii="Arial" w:hAnsi="Arial"/>
          <w:noProof w:val="0"/>
          <w:rtl/>
        </w:rPr>
        <w:t>א.</w:t>
      </w:r>
      <w:r>
        <w:rPr>
          <w:rFonts w:ascii="Arial" w:hAnsi="Arial"/>
          <w:noProof w:val="0"/>
          <w:rtl/>
        </w:rPr>
        <w:tab/>
        <w:t>דין הבקשה להידחות, משצדק בית משפט קמא בהחלטתו לדחות את הבקשה לחילוט ערובה וכן חייב את המבקשים בהוצאות על סך 2500 ₪.</w:t>
      </w:r>
    </w:p>
    <w:p w:rsidR="008A3BB1" w:rsidRDefault="008A3BB1" w:rsidP="008A3BB1">
      <w:pPr>
        <w:spacing w:after="120" w:line="360" w:lineRule="auto"/>
        <w:ind w:left="1134" w:hanging="567"/>
        <w:jc w:val="both"/>
        <w:rPr>
          <w:rFonts w:ascii="Arial" w:hAnsi="Arial"/>
          <w:noProof w:val="0"/>
          <w:rtl/>
        </w:rPr>
      </w:pPr>
      <w:r>
        <w:rPr>
          <w:rFonts w:ascii="Arial" w:hAnsi="Arial"/>
          <w:noProof w:val="0"/>
          <w:rtl/>
        </w:rPr>
        <w:t>ב.</w:t>
      </w:r>
      <w:r>
        <w:rPr>
          <w:rFonts w:ascii="Arial" w:hAnsi="Arial"/>
          <w:noProof w:val="0"/>
          <w:rtl/>
        </w:rPr>
        <w:tab/>
        <w:t xml:space="preserve">ערכאת הערעור אינה מתערבת, בשגרה, בשיקולי הערכאה הדיונית בבואה לפסוק הוצאות, אשר לדידה של הערכאה הדיונית נחזות להיות צודקות בהתאם לשיקוליה. </w:t>
      </w:r>
    </w:p>
    <w:p w:rsidR="008A3BB1" w:rsidRDefault="008A3BB1" w:rsidP="008A3BB1">
      <w:pPr>
        <w:spacing w:after="120" w:line="360" w:lineRule="auto"/>
        <w:ind w:left="1134" w:hanging="567"/>
        <w:jc w:val="both"/>
        <w:rPr>
          <w:rFonts w:ascii="Arial" w:hAnsi="Arial"/>
          <w:noProof w:val="0"/>
          <w:rtl/>
        </w:rPr>
      </w:pPr>
      <w:r>
        <w:rPr>
          <w:rFonts w:ascii="Arial" w:hAnsi="Arial"/>
          <w:noProof w:val="0"/>
          <w:rtl/>
        </w:rPr>
        <w:lastRenderedPageBreak/>
        <w:t>ג.</w:t>
      </w:r>
      <w:r>
        <w:rPr>
          <w:rFonts w:ascii="Arial" w:hAnsi="Arial"/>
          <w:noProof w:val="0"/>
          <w:rtl/>
        </w:rPr>
        <w:tab/>
        <w:t>בכל הנוגע לבקשה גופה, דחיית עתירת המבקשים לתשלום נזקיהם לכאורה באמצעות כספי הערובה שהופקדו, יטענו המשיבים כי חילוט ערובה מותנה, במשמעות הלשונית, בעצם קיומה של ערובה; דא עקא כי במקרה דנן לא קיימת ערובה משזו הושבה לידי המשיבים בהתאם להחלטה שיפוטית חלוטה.</w:t>
      </w:r>
    </w:p>
    <w:p w:rsidR="008A3BB1" w:rsidRDefault="008A3BB1" w:rsidP="008A3BB1">
      <w:pPr>
        <w:spacing w:after="120" w:line="360" w:lineRule="auto"/>
        <w:ind w:left="1134" w:hanging="567"/>
        <w:jc w:val="both"/>
        <w:rPr>
          <w:rFonts w:ascii="Arial" w:hAnsi="Arial"/>
          <w:noProof w:val="0"/>
          <w:rtl/>
        </w:rPr>
      </w:pPr>
      <w:r>
        <w:rPr>
          <w:rFonts w:ascii="Arial" w:hAnsi="Arial"/>
          <w:noProof w:val="0"/>
          <w:rtl/>
        </w:rPr>
        <w:t>ד.</w:t>
      </w:r>
      <w:r>
        <w:rPr>
          <w:rFonts w:ascii="Arial" w:hAnsi="Arial"/>
          <w:noProof w:val="0"/>
          <w:rtl/>
        </w:rPr>
        <w:tab/>
        <w:t xml:space="preserve">קיומה של ערובה איננה בבחינת עילה בפני עצמה לצורך הצדקת פסיקת פיצויים; הערובה היא אמצעי גביה נוח אשר מקל על הניזוק לגבות את הפיצוי מהמזיק; אולם דרושים שני תנאים מצטברים לשם כך: הוכחה כי עצם הגשת הבקשה לסעד זמני בוצעה שלא בתום לב ושלא בצדק, וכי אכן נגרם נזק שגולגל לפתחו של נשוא הצו. </w:t>
      </w:r>
    </w:p>
    <w:p w:rsidR="008A3BB1" w:rsidRDefault="008A3BB1" w:rsidP="008A3BB1">
      <w:pPr>
        <w:spacing w:after="120" w:line="360" w:lineRule="auto"/>
        <w:ind w:left="1134" w:hanging="567"/>
        <w:jc w:val="both"/>
        <w:rPr>
          <w:rFonts w:ascii="Arial" w:hAnsi="Arial"/>
          <w:noProof w:val="0"/>
          <w:rtl/>
        </w:rPr>
      </w:pPr>
      <w:r>
        <w:rPr>
          <w:rFonts w:ascii="Arial" w:hAnsi="Arial"/>
          <w:noProof w:val="0"/>
          <w:rtl/>
        </w:rPr>
        <w:t>ה.</w:t>
      </w:r>
      <w:r>
        <w:rPr>
          <w:rFonts w:ascii="Arial" w:hAnsi="Arial"/>
          <w:noProof w:val="0"/>
          <w:rtl/>
        </w:rPr>
        <w:tab/>
        <w:t>במקרה דנן, מדובר בצו שעבר שני גלגולי ערעורים ועצם מתן הצו הארעי מעולם לא נחשד כצו נפסד, כך שלא קמה כל הצדקה לחילוט. כמו כן, לא עלה בידי המבקשים להוכיח, ולו ראשית ראייה, נזקים (נטענים ומוכחשים) שנגרמו להם על רקע מתן צו מניעה ארעי שבוטל בסופו של יום.</w:t>
      </w:r>
    </w:p>
    <w:p w:rsidR="008A3BB1" w:rsidRDefault="008A3BB1" w:rsidP="008A3BB1">
      <w:pPr>
        <w:spacing w:after="120" w:line="360" w:lineRule="auto"/>
        <w:jc w:val="both"/>
        <w:rPr>
          <w:rtl/>
        </w:rPr>
      </w:pPr>
    </w:p>
    <w:p w:rsidR="008A3BB1" w:rsidRDefault="008A3BB1" w:rsidP="008A3BB1">
      <w:pPr>
        <w:spacing w:after="120" w:line="360" w:lineRule="auto"/>
        <w:jc w:val="both"/>
        <w:rPr>
          <w:b/>
          <w:bCs/>
          <w:u w:val="single"/>
          <w:rtl/>
        </w:rPr>
      </w:pPr>
      <w:r>
        <w:rPr>
          <w:b/>
          <w:bCs/>
          <w:u w:val="single"/>
          <w:rtl/>
        </w:rPr>
        <w:t>דיון והכרעה</w:t>
      </w:r>
    </w:p>
    <w:p w:rsidR="008A3BB1" w:rsidRDefault="008A3BB1" w:rsidP="008A3BB1">
      <w:pPr>
        <w:spacing w:after="120" w:line="360" w:lineRule="auto"/>
        <w:ind w:left="567" w:hanging="567"/>
        <w:jc w:val="both"/>
        <w:rPr>
          <w:rtl/>
        </w:rPr>
      </w:pPr>
      <w:r>
        <w:rPr>
          <w:rtl/>
        </w:rPr>
        <w:t>14.</w:t>
      </w:r>
      <w:r>
        <w:rPr>
          <w:rtl/>
        </w:rPr>
        <w:tab/>
      </w:r>
      <w:r>
        <w:rPr>
          <w:rFonts w:ascii="David" w:hAnsi="David"/>
          <w:b/>
          <w:bCs/>
          <w:rtl/>
        </w:rPr>
        <w:t>לאחר עיון בבקשה, בתשובה ובתיק קמא, החלטתי ליתן רשות ערעור, לדון בערעור לגופו ולקבלו בחלקו, הכל כפי שיפורט להלן. זאת מכוח סמכותי על פי סעיפים 138(א)(2)+(5) לתקנות סדר הדין האזרחי, התשע"ט-2018.</w:t>
      </w:r>
    </w:p>
    <w:p w:rsidR="008A3BB1" w:rsidRDefault="008A3BB1" w:rsidP="008A3BB1">
      <w:pPr>
        <w:spacing w:after="120" w:line="360" w:lineRule="auto"/>
        <w:ind w:left="567" w:hanging="567"/>
        <w:jc w:val="both"/>
        <w:rPr>
          <w:rtl/>
        </w:rPr>
      </w:pPr>
      <w:r>
        <w:rPr>
          <w:rtl/>
        </w:rPr>
        <w:t>15.</w:t>
      </w:r>
      <w:r>
        <w:rPr>
          <w:rtl/>
        </w:rPr>
        <w:tab/>
        <w:t>למקרא ההחלטה קמא וכן תשובת המשיבים בבקשת רשות הערעור, נוצר הרושם כי במהלך העניינים נפלה אי הבנה שגרמה לבלבול בין שני צווי המניעה הארעיים בקרב המשיבים והערכאה קמא, כפי שאבהר להלן.</w:t>
      </w:r>
    </w:p>
    <w:p w:rsidR="008A3BB1" w:rsidRDefault="008A3BB1" w:rsidP="008A3BB1">
      <w:pPr>
        <w:spacing w:after="120" w:line="360" w:lineRule="auto"/>
        <w:ind w:left="567" w:hanging="567"/>
        <w:jc w:val="both"/>
        <w:rPr>
          <w:rtl/>
        </w:rPr>
      </w:pPr>
      <w:r>
        <w:rPr>
          <w:rtl/>
        </w:rPr>
        <w:tab/>
        <w:t xml:space="preserve">המבקשים הגישו לבית משפט קמא, בקשה לפסיקת פיצויים מאת המשיבים, בגין נזק שנגרם להם, לטענתם, עקב מתן </w:t>
      </w:r>
      <w:r>
        <w:rPr>
          <w:u w:val="single"/>
          <w:rtl/>
        </w:rPr>
        <w:t>הצו הארעי הראשון</w:t>
      </w:r>
      <w:r>
        <w:rPr>
          <w:rtl/>
        </w:rPr>
        <w:t>. בהחלטתו קמא, נימק בית משפט קמא בין היתר, כי "</w:t>
      </w:r>
      <w:r>
        <w:rPr>
          <w:rFonts w:ascii="Arial" w:hAnsi="Arial"/>
          <w:b/>
          <w:bCs/>
          <w:noProof w:val="0"/>
          <w:rtl/>
        </w:rPr>
        <w:t>הוגשה בקשה דומה לבית המשפט המחוזי והיא נדחתה בהחלטה מיום 3.9.23..."</w:t>
      </w:r>
      <w:r>
        <w:rPr>
          <w:rtl/>
        </w:rPr>
        <w:t xml:space="preserve">. אולם ה"בקשה הדומה" שהוגשה לבית משפט זה (שאכן נדחתה בהחלטתי מיום 3.9.23) עסקה בנזקיהם הנטענים של המבקשים בכל הקשור לתקופת </w:t>
      </w:r>
      <w:r>
        <w:rPr>
          <w:u w:val="single"/>
          <w:rtl/>
        </w:rPr>
        <w:t>הצו הארעי השני</w:t>
      </w:r>
      <w:r>
        <w:rPr>
          <w:rtl/>
        </w:rPr>
        <w:t>.</w:t>
      </w:r>
    </w:p>
    <w:p w:rsidR="008A3BB1" w:rsidRDefault="008A3BB1" w:rsidP="008A3BB1">
      <w:pPr>
        <w:spacing w:after="120" w:line="360" w:lineRule="auto"/>
        <w:ind w:left="567" w:hanging="567"/>
        <w:jc w:val="both"/>
        <w:rPr>
          <w:rtl/>
        </w:rPr>
      </w:pPr>
      <w:r>
        <w:rPr>
          <w:rtl/>
        </w:rPr>
        <w:t>16.</w:t>
      </w:r>
      <w:r>
        <w:rPr>
          <w:rtl/>
        </w:rPr>
        <w:tab/>
      </w:r>
      <w:r>
        <w:rPr>
          <w:b/>
          <w:bCs/>
          <w:rtl/>
        </w:rPr>
        <w:t>סבורני כי בכך שגה בית משפט קמא עת דחה את בקשת המבקשים, ללא קיום דיון והכרעה לגוף הבקשה.</w:t>
      </w:r>
    </w:p>
    <w:p w:rsidR="008A3BB1" w:rsidRDefault="008A3BB1" w:rsidP="008A3BB1">
      <w:pPr>
        <w:spacing w:after="120" w:line="360" w:lineRule="auto"/>
        <w:ind w:left="567" w:hanging="567"/>
        <w:jc w:val="both"/>
        <w:rPr>
          <w:rtl/>
        </w:rPr>
      </w:pPr>
      <w:r>
        <w:rPr>
          <w:rtl/>
        </w:rPr>
        <w:t>17.</w:t>
      </w:r>
      <w:r>
        <w:rPr>
          <w:rtl/>
        </w:rPr>
        <w:tab/>
        <w:t xml:space="preserve">אף המשיבים התייחסו בתשובתם לבקשת רשות הערעור, לעובדה כי הוריתי בהחלטתי מיום 3.9.23 על השבת כספי הערובה לידם, ומשכך הערובה לא קיימת יותר, והמשיבים לא יוכלו להיפרע ממנה; אולם הבקשה קמא מתייחסת כאמור לצו הארעי הראשון, במסגרתו הופקדה ערובה בגובה של 15,000 ₪. בדיקה בתיק הכספי מלמדת כי ערובה זו עודנה קיימת בתיק קמא, כמו גם כתב התחייבות עצמית החתומה על ידי המשיבים, כתנאי למתן הצו הארעי הראשון. </w:t>
      </w:r>
    </w:p>
    <w:p w:rsidR="008A3BB1" w:rsidRDefault="008A3BB1" w:rsidP="008A3BB1">
      <w:pPr>
        <w:spacing w:after="120" w:line="360" w:lineRule="auto"/>
        <w:ind w:left="567" w:hanging="567"/>
        <w:jc w:val="both"/>
        <w:rPr>
          <w:rtl/>
        </w:rPr>
      </w:pPr>
      <w:r>
        <w:rPr>
          <w:rtl/>
        </w:rPr>
        <w:t>18.</w:t>
      </w:r>
      <w:r>
        <w:rPr>
          <w:rtl/>
        </w:rPr>
        <w:tab/>
        <w:t xml:space="preserve">בהערת אגב אוסיף, כי אף אם לא היו קיימות ערובות כלל בתיק קמא (לשיטת המשיבים כאמור), הרי שאף במקרה כגון זה לא היו נמנעים הדיון וההכרעה בבקשת המבקשים, לפסוק להם פיצויים בגין נזקיהם הנטענים </w:t>
      </w:r>
      <w:r>
        <w:rPr>
          <w:rtl/>
        </w:rPr>
        <w:lastRenderedPageBreak/>
        <w:t>הנובעים מהצו הארעי הראשון. ככל שהיו המבקשים זוכים בפיצויים כאמור בבקשתם, הרי שהיו יכולים לגבות את הפיצויים גם ללא קיומה של ערובה, בדרכים המקובלות בדין.</w:t>
      </w:r>
    </w:p>
    <w:p w:rsidR="008A3BB1" w:rsidRDefault="008A3BB1" w:rsidP="008A3BB1">
      <w:pPr>
        <w:spacing w:after="120" w:line="360" w:lineRule="auto"/>
        <w:ind w:left="567"/>
        <w:jc w:val="both"/>
        <w:rPr>
          <w:rtl/>
        </w:rPr>
      </w:pPr>
      <w:r>
        <w:rPr>
          <w:rtl/>
        </w:rPr>
        <w:t xml:space="preserve">בדיוק כפי המצב שהיה נוצר, ככל שהיו זוכים המבקשים בפיצויים העולים על שווי הערובה  הכספית המופקדת בתיק קמא, יוכלו אז לגבות את החלק שיוותר – בדרכי הגביה העומדים לזכותם מכח הדין, ומכח ההתחייבות העצמית שהפקידו המשיבים כתנאי למתן הצו הארעי הראשון. </w:t>
      </w:r>
    </w:p>
    <w:p w:rsidR="008A3BB1" w:rsidRDefault="008A3BB1" w:rsidP="008A3BB1">
      <w:pPr>
        <w:spacing w:after="120" w:line="360" w:lineRule="auto"/>
        <w:ind w:left="567" w:hanging="567"/>
        <w:jc w:val="both"/>
        <w:rPr>
          <w:b/>
          <w:bCs/>
          <w:rtl/>
        </w:rPr>
      </w:pPr>
      <w:r>
        <w:rPr>
          <w:rtl/>
        </w:rPr>
        <w:t>19.</w:t>
      </w:r>
      <w:r>
        <w:rPr>
          <w:rtl/>
        </w:rPr>
        <w:tab/>
      </w:r>
      <w:r>
        <w:rPr>
          <w:b/>
          <w:bCs/>
          <w:rtl/>
        </w:rPr>
        <w:t>לאור האמור לעיל אני קובע כי ההחלטה קמא מיום 12.10.23 מבוטלת על כל רכיביה.</w:t>
      </w:r>
    </w:p>
    <w:p w:rsidR="008A3BB1" w:rsidRDefault="008A3BB1" w:rsidP="008A3BB1">
      <w:pPr>
        <w:spacing w:after="120" w:line="360" w:lineRule="auto"/>
        <w:ind w:left="567" w:hanging="567"/>
        <w:jc w:val="both"/>
        <w:rPr>
          <w:rtl/>
        </w:rPr>
      </w:pPr>
      <w:r>
        <w:rPr>
          <w:b/>
          <w:bCs/>
          <w:rtl/>
        </w:rPr>
        <w:tab/>
        <w:t>בית משפט קמא ידון בבקשת המבקשים קמא ויכריע בה כחוכמתו</w:t>
      </w:r>
      <w:r>
        <w:rPr>
          <w:rtl/>
        </w:rPr>
        <w:t>.</w:t>
      </w:r>
    </w:p>
    <w:p w:rsidR="008A3BB1" w:rsidRDefault="008A3BB1" w:rsidP="008A3BB1">
      <w:pPr>
        <w:spacing w:after="120" w:line="360" w:lineRule="auto"/>
        <w:ind w:left="567" w:hanging="567"/>
        <w:jc w:val="both"/>
        <w:rPr>
          <w:rFonts w:ascii="David" w:hAnsi="David"/>
          <w:rtl/>
        </w:rPr>
      </w:pPr>
      <w:r>
        <w:rPr>
          <w:rFonts w:ascii="David" w:hAnsi="David"/>
          <w:rtl/>
        </w:rPr>
        <w:t>20.</w:t>
      </w:r>
      <w:r>
        <w:rPr>
          <w:rFonts w:ascii="David" w:hAnsi="David"/>
          <w:rtl/>
        </w:rPr>
        <w:tab/>
        <w:t>המשיבים יישאו, ביחד ולחוד, בהוצאות המבקשים בגין בקשת רשות ערעור זו, בסך כולל של 3,500 ₪. סך זה ישולם למבקשים תוך 30 ימים ממועד מתן פסק דין זה, שאם לא כן יישא הסכום הפרשי הצמדה וריבית מהיום ועד יום התשלום בפועל.</w:t>
      </w:r>
    </w:p>
    <w:p w:rsidR="008A3BB1" w:rsidRDefault="008A3BB1" w:rsidP="008A3BB1">
      <w:pPr>
        <w:spacing w:after="120" w:line="360" w:lineRule="auto"/>
        <w:ind w:left="567" w:hanging="567"/>
        <w:jc w:val="both"/>
        <w:rPr>
          <w:rFonts w:ascii="Arial" w:hAnsi="Arial"/>
          <w:noProof w:val="0"/>
          <w:rtl/>
        </w:rPr>
      </w:pPr>
      <w:r>
        <w:rPr>
          <w:rFonts w:ascii="David" w:hAnsi="David"/>
          <w:rtl/>
        </w:rPr>
        <w:t>21.</w:t>
      </w:r>
      <w:r>
        <w:rPr>
          <w:rFonts w:ascii="David" w:hAnsi="David"/>
          <w:rtl/>
        </w:rPr>
        <w:tab/>
        <w:t xml:space="preserve">ערבון שהופקד בהליך זה יוחזר למבקשים באמצעות בא כוחם.     </w:t>
      </w:r>
    </w:p>
    <w:p w:rsidR="008A3BB1" w:rsidRDefault="008A3BB1" w:rsidP="008A3BB1">
      <w:pPr>
        <w:spacing w:line="360" w:lineRule="auto"/>
        <w:jc w:val="both"/>
        <w:rPr>
          <w:rFonts w:ascii="Arial" w:hAnsi="Arial"/>
          <w:b/>
          <w:bCs/>
          <w:noProof w:val="0"/>
          <w:rtl/>
        </w:rPr>
      </w:pPr>
    </w:p>
    <w:p w:rsidR="008A3BB1" w:rsidRDefault="008A3BB1" w:rsidP="008A3BB1">
      <w:pPr>
        <w:spacing w:line="360" w:lineRule="auto"/>
        <w:jc w:val="both"/>
        <w:rPr>
          <w:rFonts w:ascii="Arial" w:hAnsi="Arial"/>
          <w:b/>
          <w:bCs/>
          <w:noProof w:val="0"/>
          <w:rtl/>
        </w:rPr>
      </w:pPr>
      <w:r>
        <w:rPr>
          <w:rFonts w:ascii="Arial" w:hAnsi="Arial"/>
          <w:b/>
          <w:bCs/>
          <w:noProof w:val="0"/>
          <w:rtl/>
        </w:rPr>
        <w:t>המזכירות תעביר פסק דין זה לצדדים.</w:t>
      </w:r>
    </w:p>
    <w:p w:rsidR="008A3BB1" w:rsidRDefault="008A3BB1" w:rsidP="008A3BB1">
      <w:pPr>
        <w:spacing w:line="360" w:lineRule="auto"/>
        <w:jc w:val="both"/>
        <w:rPr>
          <w:rFonts w:ascii="Arial" w:hAnsi="Arial"/>
          <w:b/>
          <w:bCs/>
          <w:noProof w:val="0"/>
          <w:rtl/>
        </w:rPr>
      </w:pPr>
    </w:p>
    <w:p w:rsidR="00694556" w:rsidRDefault="008A3BB1" w:rsidP="008A3BB1">
      <w:pPr>
        <w:spacing w:line="360" w:lineRule="auto"/>
        <w:jc w:val="both"/>
        <w:rPr>
          <w:rFonts w:ascii="Arial" w:hAnsi="Arial"/>
          <w:noProof w:val="0"/>
          <w:rtl/>
        </w:rPr>
      </w:pPr>
      <w:r>
        <w:rPr>
          <w:rFonts w:ascii="Arial" w:hAnsi="Arial"/>
          <w:b/>
          <w:bCs/>
          <w:noProof w:val="0"/>
          <w:rtl/>
        </w:rPr>
        <w:t>פסק דין זה מותר לפרסום תוך השמטת שמות הצדדים וכל פרט מזהה אחר.</w:t>
      </w:r>
    </w:p>
    <w:p w:rsidR="008A3BB1" w:rsidRDefault="008A3BB1" w:rsidP="008A3BB1">
      <w:pPr>
        <w:spacing w:line="360" w:lineRule="auto"/>
        <w:jc w:val="both"/>
        <w:rPr>
          <w:rFonts w:ascii="Arial" w:hAnsi="Arial"/>
          <w:noProof w:val="0"/>
          <w:rtl/>
        </w:rPr>
      </w:pPr>
    </w:p>
    <w:p w:rsidR="008A3BB1" w:rsidRDefault="008A3BB1" w:rsidP="008A3BB1">
      <w:pPr>
        <w:spacing w:line="360" w:lineRule="auto"/>
        <w:jc w:val="both"/>
        <w:rPr>
          <w:rFonts w:ascii="Arial" w:hAnsi="Arial"/>
          <w:noProof w:val="0"/>
          <w:rtl/>
        </w:rPr>
      </w:pPr>
    </w:p>
    <w:p w:rsidR="008A3BB1" w:rsidRPr="00C770E3" w:rsidRDefault="008A3BB1" w:rsidP="008A3BB1">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C43648" w:rsidRDefault="0043502B" w:rsidP="008A3BB1">
      <w:pPr>
        <w:spacing w:line="360" w:lineRule="auto"/>
        <w:jc w:val="both"/>
        <w:rPr>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כ"ד כסלו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07 דצמבר 2023</w:t>
          </w:r>
        </w:sdtContent>
      </w:sdt>
      <w:r w:rsidR="00005C8B">
        <w:rPr>
          <w:rFonts w:ascii="Arial" w:hAnsi="Arial"/>
          <w:noProof w:val="0"/>
          <w:rtl/>
        </w:rPr>
        <w:t>, בהעדר הצדדים.</w:t>
      </w: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693065069"/>
        </w:sdtPr>
        <w:sdtEndPr/>
        <w:sdtContent>
          <w:r w:rsidR="004B20F7">
            <w:drawing>
              <wp:inline distT="0" distB="0" distL="0" distR="0" wp14:editId="50D07946">
                <wp:extent cx="1650492"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50492" cy="1207008"/>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A3BB1">
      <w:headerReference w:type="even" r:id="rId10"/>
      <w:headerReference w:type="default" r:id="rId11"/>
      <w:footerReference w:type="even" r:id="rId12"/>
      <w:footerReference w:type="default" r:id="rId13"/>
      <w:headerReference w:type="first" r:id="rId14"/>
      <w:footerReference w:type="first" r:id="rId15"/>
      <w:pgSz w:w="11907" w:h="16840" w:code="9"/>
      <w:pgMar w:top="1440" w:right="850" w:bottom="1440" w:left="1134"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3FEC" w:rsidRDefault="00563FEC">
      <w:r>
        <w:separator/>
      </w:r>
    </w:p>
  </w:endnote>
  <w:endnote w:type="continuationSeparator" w:id="0">
    <w:p w:rsidR="00563FEC" w:rsidRDefault="00563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6337" w:rsidRDefault="004D633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D6337">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D6337">
      <w:rPr>
        <w:rStyle w:val="ab"/>
        <w:rtl/>
      </w:rPr>
      <w:t>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6337" w:rsidRDefault="004D633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3FEC" w:rsidRDefault="00563FEC">
      <w:r>
        <w:separator/>
      </w:r>
    </w:p>
  </w:footnote>
  <w:footnote w:type="continuationSeparator" w:id="0">
    <w:p w:rsidR="00563FEC" w:rsidRDefault="00563F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6337" w:rsidRDefault="004D633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8A3BB1" w:rsidRDefault="00563FEC" w:rsidP="006406F4">
          <w:pPr>
            <w:rPr>
              <w:b/>
              <w:bCs/>
              <w:noProof w:val="0"/>
              <w:sz w:val="26"/>
              <w:szCs w:val="26"/>
              <w:rtl/>
            </w:rPr>
          </w:pPr>
          <w:sdt>
            <w:sdtPr>
              <w:rPr>
                <w:rtl/>
              </w:rPr>
              <w:alias w:val="1170"/>
              <w:tag w:val="1170"/>
              <w:id w:val="1066377040"/>
              <w:text w:multiLine="1"/>
            </w:sdtPr>
            <w:sdtEndPr/>
            <w:sdtContent>
              <w:r w:rsidR="00DA2495">
                <w:rPr>
                  <w:b/>
                  <w:bCs/>
                  <w:noProof w:val="0"/>
                  <w:sz w:val="26"/>
                  <w:szCs w:val="26"/>
                  <w:rtl/>
                </w:rPr>
                <w:t>רמ"ש</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DA2495">
                <w:rPr>
                  <w:b/>
                  <w:bCs/>
                  <w:noProof w:val="0"/>
                  <w:sz w:val="26"/>
                  <w:szCs w:val="26"/>
                  <w:rtl/>
                </w:rPr>
                <w:t>39058-11-23</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6406F4">
                <w:rPr>
                  <w:rFonts w:hint="cs"/>
                  <w:b/>
                  <w:bCs/>
                  <w:noProof w:val="0"/>
                  <w:sz w:val="26"/>
                  <w:szCs w:val="26"/>
                  <w:rtl/>
                </w:rPr>
                <w:t>ח'</w:t>
              </w:r>
              <w:r w:rsidR="006406F4">
                <w:rPr>
                  <w:b/>
                  <w:bCs/>
                  <w:noProof w:val="0"/>
                  <w:sz w:val="26"/>
                  <w:szCs w:val="26"/>
                  <w:rtl/>
                </w:rPr>
                <w:t xml:space="preserve"> ואח' נ' ע</w:t>
              </w:r>
              <w:r w:rsidR="006406F4">
                <w:rPr>
                  <w:rFonts w:hint="cs"/>
                  <w:b/>
                  <w:bCs/>
                  <w:noProof w:val="0"/>
                  <w:sz w:val="26"/>
                  <w:szCs w:val="26"/>
                  <w:rtl/>
                </w:rPr>
                <w:t>'</w:t>
              </w:r>
              <w:r w:rsidR="00DA2495">
                <w:rPr>
                  <w:b/>
                  <w:bCs/>
                  <w:noProof w:val="0"/>
                  <w:sz w:val="26"/>
                  <w:szCs w:val="26"/>
                  <w:rtl/>
                </w:rPr>
                <w:t xml:space="preserve"> ואח'</w:t>
              </w:r>
            </w:sdtContent>
          </w:sdt>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6337" w:rsidRDefault="004D633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76331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763311&amp;lt;/CaseID&amp;gt;_x000d__x000a_        &amp;lt;CaseMonth&amp;gt;11&amp;lt;/CaseMonth&amp;gt;_x000d__x000a_        &amp;lt;CaseYear&amp;gt;2023&amp;lt;/CaseYear&amp;gt;_x000d__x000a_        &amp;lt;CaseNumber&amp;gt;39058&amp;lt;/CaseNumber&amp;gt;_x000d__x000a_        &amp;lt;NumeratorGroupID&amp;gt;1&amp;lt;/NumeratorGroupID&amp;gt;_x000d__x000a_        &amp;lt;CaseName&amp;gt;חלבי ואח&amp;#39; נ&amp;#39; עווד ואח&amp;#39;&amp;lt;/CaseName&amp;gt;_x000d__x000a_        &amp;lt;CourtID&amp;gt;13&amp;lt;/CourtID&amp;gt;_x000d__x000a_        &amp;lt;CaseTypeID&amp;gt;10074&amp;lt;/CaseTypeID&amp;gt;_x000d__x000a_        &amp;lt;CaseInterestID&amp;gt;10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39058-11-23&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3-11-19T12:01:00+02:00&amp;lt;/CaseOpenDate&amp;gt;_x000d__x000a_        &amp;lt;PleaTypeID&amp;gt;5&amp;lt;/PleaTypeID&amp;gt;_x000d__x000a_        &amp;lt;CourtLevelID&amp;gt;2&amp;lt;/CourtLevelID&amp;gt;_x000d__x000a_        &amp;lt;CourtLevelCaseTypeInterestID&amp;gt;41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עבר ללשכה לעיון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763311&amp;lt;/CaseID&amp;gt;_x000d__x000a_        &amp;lt;CaseMonth&amp;gt;11&amp;lt;/CaseMonth&amp;gt;_x000d__x000a_        &amp;lt;CaseYear&amp;gt;2023&amp;lt;/CaseYear&amp;gt;_x000d__x000a_        &amp;lt;CaseNumber&amp;gt;39058&amp;lt;/CaseNumber&amp;gt;_x000d__x000a_        &amp;lt;NumeratorGroupID&amp;gt;1&amp;lt;/NumeratorGroupID&amp;gt;_x000d__x000a_        &amp;lt;CaseName&amp;gt;חלבי ואח&amp;#39; נ&amp;#39; עווד ואח&amp;#39;&amp;lt;/CaseName&amp;gt;_x000d__x000a_        &amp;lt;CourtID&amp;gt;13&amp;lt;/CourtID&amp;gt;_x000d__x000a_        &amp;lt;CaseTypeID&amp;gt;10074&amp;lt;/CaseTypeID&amp;gt;_x000d__x000a_        &amp;lt;CaseInterestID&amp;gt;10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39058-11-23&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CaseNextDeterminingTask&amp;gt;151&amp;lt;/CaseNextDeterminingTask&amp;gt;_x000d__x000a_        &amp;lt;CaseOpenDate&amp;gt;2023-11-19T12:01:00+02:00&amp;lt;/CaseOpenDate&amp;gt;_x000d__x000a_        &amp;lt;PleaTypeID&amp;gt;5&amp;lt;/PleaTypeID&amp;gt;_x000d__x000a_        &amp;lt;CourtLevelID&amp;gt;2&amp;lt;/CourtLevelID&amp;gt;_x000d__x000a_        &amp;lt;CourtLevelCaseTypeInterestID&amp;gt;41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עבר ללשכה לעיון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465860&amp;lt;/DecisionID&amp;gt;_x000d__x000a_        &amp;lt;DecisionName&amp;gt;פסק דין  שניתנה ע&amp;quot;י  חננאל שרעבי&amp;lt;/DecisionName&amp;gt;_x000d__x000a_        &amp;lt;DecisionStatusID&amp;gt;1&amp;lt;/DecisionStatusID&amp;gt;_x000d__x000a_        &amp;lt;DecisionStatusChangeDate&amp;gt;2023-12-07T13:07:49.67+02:00&amp;lt;/DecisionStatusChangeDate&amp;gt;_x000d__x000a_        &amp;lt;DecisionSignatureDate&amp;gt;2023-12-07T13:02:01.6+02:00&amp;lt;/DecisionSignatureDate&amp;gt;_x000d__x000a_        &amp;lt;DecisionSignatureUserID&amp;gt;056479827@GOV.IL&amp;lt;/DecisionSignatureUserID&amp;gt;_x000d__x000a_        &amp;lt;DecisionCreateDate&amp;gt;2023-12-07T13:07:17.29+02:00&amp;lt;/DecisionCreateDate&amp;gt;_x000d__x000a_        &amp;lt;DecisionChangeDate&amp;gt;2023-12-07T13:07:49.82+02:00&amp;lt;/DecisionChangeDate&amp;gt;_x000d__x000a_        &amp;lt;DecisionChangeUserID&amp;gt;04336874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792923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4798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3368745@GOV.IL&amp;lt;/DecisionCreationUserID&amp;gt;_x000d__x000a_        &amp;lt;DecisionDisplayName&amp;gt;פסק דין  שניתנה ע&amp;quot;י  חננאל שרעבי&amp;lt;/DecisionDisplayName&amp;gt;_x000d__x000a_        &amp;lt;IsScanned&amp;gt;false&amp;lt;/IsScanned&amp;gt;_x000d__x000a_        &amp;lt;DecisionSignatureUserName&amp;gt;חננאל שרעב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amp;lt;/DecisionNumberInCase&amp;gt;_x000d__x000a_      &amp;lt;/dt_Decision&amp;gt;_x000d__x000a_      &amp;lt;dt_DecisionCase diffgr:id=&amp;quot;dt_DecisionCase1&amp;quot; msdata:rowOrder=&amp;quot;0&amp;quot;&amp;gt;_x000d__x000a_        &amp;lt;DecisionID&amp;gt;148465860&amp;lt;/DecisionID&amp;gt;_x000d__x000a_        &amp;lt;CaseID&amp;gt;80763311&amp;lt;/CaseID&amp;gt;_x000d__x000a_        &amp;lt;IsOriginal&amp;gt;true&amp;lt;/IsOriginal&amp;gt;_x000d__x000a_        &amp;lt;IsDeleted&amp;gt;false&amp;lt;/IsDeleted&amp;gt;_x000d__x000a_        &amp;lt;CaseName&amp;gt;חלבי ואח&amp;#39; נ&amp;#39; עווד ואח&amp;#39;&amp;lt;/CaseName&amp;gt;_x000d__x000a_        &amp;lt;CaseDisplayIdentifier&amp;gt;39058-11-23 רמ&amp;quot;ש&amp;lt;/CaseDisplayIdentifier&amp;gt;_x000d__x000a_      &amp;lt;/dt_DecisionCase&amp;gt;_x000d__x000a_    &amp;lt;/DecisionDS&amp;gt;_x000d__x000a_  &amp;lt;/diffgr:diffgram&amp;gt;_x000d__x000a_&amp;lt;/DecisionDS&amp;gt;"/>
    <w:docVar w:name="DecisionID" w:val="148465860"/>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E79CC"/>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2048BF"/>
    <w:rsid w:val="002265FF"/>
    <w:rsid w:val="0025678F"/>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22BEE"/>
    <w:rsid w:val="0043125D"/>
    <w:rsid w:val="0043502B"/>
    <w:rsid w:val="004443AC"/>
    <w:rsid w:val="00444B02"/>
    <w:rsid w:val="00451E28"/>
    <w:rsid w:val="00462C62"/>
    <w:rsid w:val="00465D36"/>
    <w:rsid w:val="004B20F7"/>
    <w:rsid w:val="004C17EE"/>
    <w:rsid w:val="004C4BDF"/>
    <w:rsid w:val="004D1187"/>
    <w:rsid w:val="004D3AA0"/>
    <w:rsid w:val="004D6337"/>
    <w:rsid w:val="004E1987"/>
    <w:rsid w:val="004E2E15"/>
    <w:rsid w:val="004E6E3C"/>
    <w:rsid w:val="005011F9"/>
    <w:rsid w:val="00520898"/>
    <w:rsid w:val="00523621"/>
    <w:rsid w:val="00524986"/>
    <w:rsid w:val="005268F6"/>
    <w:rsid w:val="00534284"/>
    <w:rsid w:val="00547DB7"/>
    <w:rsid w:val="00557717"/>
    <w:rsid w:val="00563FEC"/>
    <w:rsid w:val="00576A86"/>
    <w:rsid w:val="00595E50"/>
    <w:rsid w:val="005F4F09"/>
    <w:rsid w:val="00603F73"/>
    <w:rsid w:val="0061431B"/>
    <w:rsid w:val="00622BAA"/>
    <w:rsid w:val="006306CF"/>
    <w:rsid w:val="006406F4"/>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7F56AF"/>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3BB1"/>
    <w:rsid w:val="008A6E97"/>
    <w:rsid w:val="008C5714"/>
    <w:rsid w:val="008D10B2"/>
    <w:rsid w:val="00903896"/>
    <w:rsid w:val="00906F3D"/>
    <w:rsid w:val="0094424E"/>
    <w:rsid w:val="00955642"/>
    <w:rsid w:val="009622DF"/>
    <w:rsid w:val="0096493F"/>
    <w:rsid w:val="00967DFF"/>
    <w:rsid w:val="00994341"/>
    <w:rsid w:val="009A233C"/>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B66B5"/>
    <w:rsid w:val="00CC7622"/>
    <w:rsid w:val="00CD608F"/>
    <w:rsid w:val="00CF6BB7"/>
    <w:rsid w:val="00D04AA4"/>
    <w:rsid w:val="00D27982"/>
    <w:rsid w:val="00D33B86"/>
    <w:rsid w:val="00D44968"/>
    <w:rsid w:val="00D53924"/>
    <w:rsid w:val="00D55D0C"/>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467692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B1634B" w:rsidP="00B1634B">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1D696D" w:rsidP="001D696D">
          <w:pPr>
            <w:pStyle w:val="F5EF4663D5094D57BB3FEC6B89CF5C8E4"/>
          </w:pPr>
          <w:r>
            <w:rPr>
              <w:b/>
              <w:bCs/>
              <w:noProof w:val="0"/>
              <w:sz w:val="26"/>
              <w:szCs w:val="26"/>
              <w:rtl/>
            </w:rPr>
            <w:t>שם תיק ללא שמות חסויים</w:t>
          </w:r>
        </w:p>
      </w:docPartBody>
    </w:docPart>
    <w:docPart>
      <w:docPartPr>
        <w:name w:val="C702052991D1488EA93835BC7C1ADC4D"/>
        <w:category>
          <w:name w:val="כללי"/>
          <w:gallery w:val="placeholder"/>
        </w:category>
        <w:types>
          <w:type w:val="bbPlcHdr"/>
        </w:types>
        <w:behaviors>
          <w:behavior w:val="content"/>
        </w:behaviors>
        <w:guid w:val="{E71E5E99-6D74-4B51-9EEC-35A783159C23}"/>
      </w:docPartPr>
      <w:docPartBody>
        <w:p w:rsidR="00E76423" w:rsidRDefault="00B1634B" w:rsidP="00B1634B">
          <w:pPr>
            <w:pStyle w:val="C702052991D1488EA93835BC7C1ADC4D"/>
          </w:pPr>
          <w:r>
            <w:rPr>
              <w:rFonts w:ascii="Arial" w:hAnsi="Arial"/>
              <w:b/>
              <w:bCs/>
              <w:sz w:val="26"/>
              <w:szCs w:val="26"/>
              <w:rtl/>
            </w:rPr>
            <w:t>שם צד ב' ללא שם של חסוי</w:t>
          </w:r>
        </w:p>
      </w:docPartBody>
    </w:docPart>
    <w:docPart>
      <w:docPartPr>
        <w:name w:val="08C65469981B453C8D20902B72A67934"/>
        <w:category>
          <w:name w:val="כללי"/>
          <w:gallery w:val="placeholder"/>
        </w:category>
        <w:types>
          <w:type w:val="bbPlcHdr"/>
        </w:types>
        <w:behaviors>
          <w:behavior w:val="content"/>
        </w:behaviors>
        <w:guid w:val="{9ED1089D-231C-4E2E-8530-E76758CEE42C}"/>
      </w:docPartPr>
      <w:docPartBody>
        <w:p w:rsidR="00E76423" w:rsidRDefault="00B1634B" w:rsidP="00B1634B">
          <w:pPr>
            <w:pStyle w:val="08C65469981B453C8D20902B72A67934"/>
          </w:pPr>
          <w:r>
            <w:rPr>
              <w:rFonts w:ascii="Arial" w:hAnsi="Arial"/>
              <w:b/>
              <w:bCs/>
              <w:sz w:val="26"/>
              <w:szCs w:val="26"/>
              <w:rtl/>
            </w:rPr>
            <w:t>שם צד א' ללא שם של חסוי</w:t>
          </w:r>
        </w:p>
      </w:docPartBody>
    </w:docPart>
    <w:docPart>
      <w:docPartPr>
        <w:name w:val="ACA9F1CF8F14488EA8120ED5C754A2DD"/>
        <w:category>
          <w:name w:val="כללי"/>
          <w:gallery w:val="placeholder"/>
        </w:category>
        <w:types>
          <w:type w:val="bbPlcHdr"/>
        </w:types>
        <w:behaviors>
          <w:behavior w:val="content"/>
        </w:behaviors>
        <w:guid w:val="{6F111B7C-C381-43A5-8724-31C225F35606}"/>
      </w:docPartPr>
      <w:docPartBody>
        <w:p w:rsidR="00E76423" w:rsidRDefault="00B1634B" w:rsidP="00B1634B">
          <w:pPr>
            <w:pStyle w:val="ACA9F1CF8F14488EA8120ED5C754A2DD"/>
          </w:pPr>
          <w:r>
            <w:rPr>
              <w:rFonts w:ascii="Arial" w:hAnsi="Arial"/>
              <w:b/>
              <w:bCs/>
              <w:sz w:val="26"/>
              <w:szCs w:val="26"/>
              <w:rtl/>
            </w:rPr>
            <w:t>שם צד א'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8651F"/>
    <w:rsid w:val="004F1C7F"/>
    <w:rsid w:val="005157ED"/>
    <w:rsid w:val="005171E8"/>
    <w:rsid w:val="00556D67"/>
    <w:rsid w:val="00793995"/>
    <w:rsid w:val="007C6F98"/>
    <w:rsid w:val="007E254A"/>
    <w:rsid w:val="00817811"/>
    <w:rsid w:val="008B4366"/>
    <w:rsid w:val="009133C7"/>
    <w:rsid w:val="009178E4"/>
    <w:rsid w:val="00961B27"/>
    <w:rsid w:val="009A4BEE"/>
    <w:rsid w:val="00A51CA1"/>
    <w:rsid w:val="00AA7CE3"/>
    <w:rsid w:val="00AD53D7"/>
    <w:rsid w:val="00B1634B"/>
    <w:rsid w:val="00B50DB2"/>
    <w:rsid w:val="00B91FA3"/>
    <w:rsid w:val="00BE6557"/>
    <w:rsid w:val="00C96C06"/>
    <w:rsid w:val="00CE1DCB"/>
    <w:rsid w:val="00D24521"/>
    <w:rsid w:val="00E31BF6"/>
    <w:rsid w:val="00E76423"/>
    <w:rsid w:val="00E81DB1"/>
    <w:rsid w:val="00F00DF8"/>
    <w:rsid w:val="00F04DC1"/>
    <w:rsid w:val="00F678CA"/>
    <w:rsid w:val="00FB12A2"/>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1634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B1634B"/>
    <w:pPr>
      <w:bidi/>
      <w:spacing w:after="0" w:line="240" w:lineRule="auto"/>
    </w:pPr>
    <w:rPr>
      <w:rFonts w:ascii="Times New Roman" w:eastAsia="Times New Roman" w:hAnsi="Times New Roman" w:cs="David"/>
      <w:noProof/>
      <w:sz w:val="24"/>
      <w:szCs w:val="24"/>
    </w:rPr>
  </w:style>
  <w:style w:type="paragraph" w:customStyle="1" w:styleId="C702052991D1488EA93835BC7C1ADC4D">
    <w:name w:val="C702052991D1488EA93835BC7C1ADC4D"/>
    <w:rsid w:val="00B1634B"/>
    <w:pPr>
      <w:bidi/>
      <w:spacing w:after="160" w:line="259" w:lineRule="auto"/>
    </w:pPr>
  </w:style>
  <w:style w:type="paragraph" w:customStyle="1" w:styleId="08C65469981B453C8D20902B72A67934">
    <w:name w:val="08C65469981B453C8D20902B72A67934"/>
    <w:rsid w:val="00B1634B"/>
    <w:pPr>
      <w:bidi/>
      <w:spacing w:after="160" w:line="259" w:lineRule="auto"/>
    </w:pPr>
  </w:style>
  <w:style w:type="paragraph" w:customStyle="1" w:styleId="ACA9F1CF8F14488EA8120ED5C754A2DD">
    <w:name w:val="ACA9F1CF8F14488EA8120ED5C754A2DD"/>
    <w:rsid w:val="00B1634B"/>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80763311</CaseID>
    <CaseJudicialPersonPresentationDS>
      <CaseJudicalPersonActive>
        <CaseID>80763311</CaseID>
        <JudicialPersonID>056479827@GOV.IL</JudicialPersonID>
        <JudicialPersonTypeID>1</JudicialPersonTypeID>
        <JudicialTypeID>1</JudicialTypeID>
        <IsChairman>false</IsChairman>
        <TreatmentStartDate>2023-11-20T13:08:45.853+02:00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סעיד סמור</FullName>
        <FirstName>סעיד</FirstName>
        <LastName>סמור</LastName>
        <PartyPropertyName/>
        <AuthenticationTypeAndNumber>מ.ר. 47993</AuthenticationTypeAndNumber>
        <RepresentatedOrRepresentativesNames>דליה סאלם חלבי, סלימאן פרח חלבי, פהד סליאמן עווד, פואזה עווד, פרג סלימאן עווד</RepresentatedOrRepresentativesNames>
        <RepresentatedOrRepresentativesCount>5</RepresentatedOrRepresentativesCount>
        <InvitedBy/>
        <CaseID>80763311</CaseID>
        <CaseJudicialPersonPresentationDS>
          <CaseJudicalPersonActive>
            <CaseID>80763311</CaseID>
            <JudicialPersonID>056479827@GOV.IL</JudicialPersonID>
            <JudicialPersonTypeID>1</JudicialPersonTypeID>
            <JudicialTypeID>1</JudicialTypeID>
            <IsChairman>false</IsChairman>
            <TreatmentStartDate>2023-11-20T13:08:45.853+02:00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262669257</CasePartyID>
        <PartyTypeID>2</PartyTypeID>
        <ActivityStatusID>1</ActivityStatusID>
        <PartyAliasID>23</PartyAliasID>
        <PartyAliasName>בא כוח משיבים</PartyAliasName>
        <LegalEntityID>15878354</LegalEntityID>
        <CaseLegalEntityID>126676459</CaseLegalEntityID>
        <AuthenticationTypeID>4</AuthenticationTypeID>
        <AuthenticationTypeName>מ.ר.</AuthenticationTypeName>
        <LegalEntityNumber>47993</LegalEntityNumber>
        <IsMainPartyType>true</IsMainPartyType>
        <CaseDisplayIdentifier>39058-11-23</CaseDisplayIdentifier>
        <CaseTypeID>10074</CaseTypeID>
        <CaseTypeName>רשות ערעור משפחה (רמ"ש)</CaseTypeName>
        <CaseName>חלבי ואח' נ' עווד ואח'</CaseName>
        <FullAddress>שפרעם שפרעם</FullAddress>
        <EmailAddress>sammor.law@gmail.com</EmailAddress>
        <MotionID>0</MotionID>
        <CasePleaID>0</CasePleaID>
        <LinkedCaseID>0</LinkedCaseID>
        <PartyID>2</PartyID>
        <CasePartyCategoryID>2</CasePartyCategoryID>
        <LegalEntityAddressID>16144797</LegalEntityAddressID>
        <LegalEntityEmailAddressID>67836929</LegalEntityEmailAddressID>
        <PleaTypeID>5</PleaTypeID>
        <LawyerOfficeName>משרד עו"ד סעיד סמור</LawyerOfficeName>
        <LawyerOfficeID>15878355</LawyerOfficeID>
        <GroupPartyAlias/>
        <IsConverted>false</IsConverted>
        <LegalEntityNameID>17525454</LegalEntityNameID>
        <RepresentatedNamesOfAssistant/>
        <LegalEntityTypeID>4</LegalEntityTypeID>
        <IsVerdictExists>false</IsVerdictExists>
        <IsAsirAzir>false</IsAsirAzir>
        <IsPublicationProhibited>false</IsPublicationProhibited>
        <PublicationProhibitedFullName>סעיד סמור</PublicationProhibitedFullName>
      </CaseParties>
      <CaseParties>
        <PartyTypeName>צד</PartyTypeName>
        <ProceedingType>כתב טענות עיקרי</ProceedingType>
        <PleaName>כתב בקשה</PleaName>
        <PartyBelonging>צד א'</PartyBelonging>
        <RoleName>מבקש 1 - נתבע</RoleName>
        <IsSubProceeding>FALSE</IsSubProceeding>
        <FullName>מותקאל חלבי</FullName>
        <FirstName>מותקאל</FirstName>
        <LastName>חלבי</LastName>
        <PartyPropertyName/>
        <AuthenticationTypeAndNumber>ת"ז 020194882</AuthenticationTypeAndNumber>
        <RepresentatedOrRepresentativesNames>אושר הרוש</RepresentatedOrRepresentativesNames>
        <RepresentatedOrRepresentativesCount>1</RepresentatedOrRepresentativesCount>
        <InvitedBy/>
        <CaseID>80763311</CaseID>
        <CaseJudicialPersonPresentationDS>
          <CaseJudicalPersonActive>
            <CaseID>80763311</CaseID>
            <JudicialPersonID>056479827@GOV.IL</JudicialPersonID>
            <JudicialPersonTypeID>1</JudicialPersonTypeID>
            <JudicialTypeID>1</JudicialTypeID>
            <IsChairman>false</IsChairman>
            <TreatmentStartDate>2023-11-20T13:08:45.853+02:00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262668857</CasePartyID>
        <PartyTypeID>1</PartyTypeID>
        <ActivityStatusID>1</ActivityStatusID>
        <PartyAliasID>3</PartyAliasID>
        <PartyAliasName>מבקש</PartyAliasName>
        <OrdinalNumber>1</OrdinalNumber>
        <LegalEntityID>3716113</LegalEntityID>
        <CaseLegalEntityID>126676345</CaseLegalEntityID>
        <AuthenticationTypeID>1</AuthenticationTypeID>
        <AuthenticationTypeName>ת"ז</AuthenticationTypeName>
        <LegalEntityNumber>020194882</LegalEntityNumber>
        <IsMainPartyType>true</IsMainPartyType>
        <CaseDisplayIdentifier>39058-11-23</CaseDisplayIdentifier>
        <CaseTypeID>10074</CaseTypeID>
        <CaseTypeName>רשות ערעור משפחה (רמ"ש)</CaseTypeName>
        <CaseName>חלבי ואח' נ' עווד ואח'</CaseName>
        <FullAddress>דאלית אל-כרמל </FullAddress>
        <MotionID>0</MotionID>
        <CasePleaID>0</CasePleaID>
        <FatherName>פהד</FatherName>
        <LinkedCaseID>0</LinkedCaseID>
        <PartyID>1</PartyID>
        <CasePartyCategoryID>2</CasePartyCategoryID>
        <LegalEntityAddressID>88625599</LegalEntityAddressID>
        <PleaTypeID>5</PleaTypeID>
        <GroupPartyAlias>מבקשים</GroupPartyAlias>
        <IsConverted>false</IsConverted>
        <LegalEntityNameID>95005301</LegalEntityNameID>
        <RepresentatedNamesOfAssistant/>
        <LegalEntityTypeID>1</LegalEntityTypeID>
        <IsVerdictExists>false</IsVerdictExists>
        <IsAsirAzir>false</IsAsirAzir>
        <IsPublicationProhibited>false</IsPublicationProhibited>
        <PublicationProhibitedFullName>מותקאל חלבי</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אושר הרוש</FullName>
        <FirstName>אושר</FirstName>
        <LastName>הרוש</LastName>
        <PartyPropertyName/>
        <AuthenticationTypeAndNumber>מ.ר. 64392</AuthenticationTypeAndNumber>
        <RepresentatedOrRepresentativesNames>מג'יד חלבי, מותקאל חלבי</RepresentatedOrRepresentativesNames>
        <RepresentatedOrRepresentativesCount>2</RepresentatedOrRepresentativesCount>
        <InvitedBy/>
        <CaseID>80763311</CaseID>
        <CaseJudicialPersonPresentationDS>
          <CaseJudicalPersonActive>
            <CaseID>80763311</CaseID>
            <JudicialPersonID>056479827@GOV.IL</JudicialPersonID>
            <JudicialPersonTypeID>1</JudicialPersonTypeID>
            <JudicialTypeID>1</JudicialTypeID>
            <IsChairman>false</IsChairman>
            <TreatmentStartDate>2023-11-20T13:08:45.853+02:00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262668864</CasePartyID>
        <PartyTypeID>2</PartyTypeID>
        <ActivityStatusID>1</ActivityStatusID>
        <PartyAliasID>22</PartyAliasID>
        <PartyAliasName>בא כוח מבקשים</PartyAliasName>
        <OrdinalNumber>1</OrdinalNumber>
        <LegalEntityID>72645245</LegalEntityID>
        <CaseLegalEntityID>126676352</CaseLegalEntityID>
        <AuthenticationTypeID>4</AuthenticationTypeID>
        <AuthenticationTypeName>מ.ר.</AuthenticationTypeName>
        <LegalEntityNumber>64392</LegalEntityNumber>
        <IsMainPartyType>true</IsMainPartyType>
        <CaseDisplayIdentifier>39058-11-23</CaseDisplayIdentifier>
        <CaseTypeID>10074</CaseTypeID>
        <CaseTypeName>רשות ערעור משפחה (רמ"ש)</CaseTypeName>
        <CaseName>חלבי ואח' נ' עווד ואח'</CaseName>
        <FullAddress>נוף גלעד 171 בית שאן </FullAddress>
        <MotionID>0</MotionID>
        <CasePleaID>0</CasePleaID>
        <LinkedCaseID>0</LinkedCaseID>
        <PartyID>1</PartyID>
        <CasePartyCategoryID>2</CasePartyCategoryID>
        <LegalEntityAddressID>74743050</LegalEntityAddressID>
        <PleaTypeID>5</PleaTypeID>
        <LawyerOfficeName>משרד עו"ד אושר הרוש</LawyerOfficeName>
        <LawyerOfficeID>72645246</LawyerOfficeID>
        <GroupPartyAlias/>
        <IsConverted>false</IsConverted>
        <LegalEntityNameID>76738833</LegalEntityNameID>
        <RepresentatedNamesOfAssistant/>
        <LegalEntityTypeID>4</LegalEntityTypeID>
        <IsVerdictExists>false</IsVerdictExists>
        <IsAsirAzir>false</IsAsirAzir>
        <IsPublicationProhibited>false</IsPublicationProhibited>
        <PublicationProhibitedFullName>אושר הרוש</PublicationProhibitedFullName>
      </CaseParties>
      <CaseParties>
        <PartyTypeName>צד</PartyTypeName>
        <ProceedingType>כתב טענות עיקרי</ProceedingType>
        <PleaName>כתב בקשה</PleaName>
        <PartyBelonging>צד ב'</PartyBelonging>
        <RoleName>משיב 1 - תובע</RoleName>
        <IsSubProceeding>FALSE</IsSubProceeding>
        <FullName>פרג סלימאן עווד</FullName>
        <FirstName>פרג</FirstName>
        <LastName>עווד</LastName>
        <PartyPropertyName/>
        <AuthenticationTypeAndNumber>ת"ז 058910662</AuthenticationTypeAndNumber>
        <RepresentatedOrRepresentativesNames>סעיד סמור</RepresentatedOrRepresentativesNames>
        <RepresentatedOrRepresentativesCount>1</RepresentatedOrRepresentativesCount>
        <InvitedBy/>
        <CaseID>80763311</CaseID>
        <CaseJudicialPersonPresentationDS>
          <CaseJudicalPersonActive>
            <CaseID>80763311</CaseID>
            <JudicialPersonID>056479827@GOV.IL</JudicialPersonID>
            <JudicialPersonTypeID>1</JudicialPersonTypeID>
            <JudicialTypeID>1</JudicialTypeID>
            <IsChairman>false</IsChairman>
            <TreatmentStartDate>2023-11-20T13:08:45.853+02:00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262668859</CasePartyID>
        <PartyTypeID>1</PartyTypeID>
        <ActivityStatusID>1</ActivityStatusID>
        <PartyAliasID>4</PartyAliasID>
        <PartyAliasName>משיב</PartyAliasName>
        <OrdinalNumber>1</OrdinalNumber>
        <LegalEntityID>6206043</LegalEntityID>
        <CaseLegalEntityID>126676347</CaseLegalEntityID>
        <AuthenticationTypeID>1</AuthenticationTypeID>
        <AuthenticationTypeName>ת"ז</AuthenticationTypeName>
        <LegalEntityNumber>058910662</LegalEntityNumber>
        <IsMainPartyType>true</IsMainPartyType>
        <CaseDisplayIdentifier>39058-11-23</CaseDisplayIdentifier>
        <CaseTypeID>10074</CaseTypeID>
        <CaseTypeName>רשות ערעור משפחה (רמ"ש)</CaseTypeName>
        <CaseName>חלבי ואח' נ' עווד ואח'</CaseName>
        <FullAddress/>
        <MotionID>0</MotionID>
        <CasePleaID>0</CasePleaID>
        <FatherName>סלימאן</FatherName>
        <LinkedCaseID>0</LinkedCaseID>
        <PartyID>2</PartyID>
        <CasePartyCategoryID>2</CasePartyCategoryID>
        <PleaTypeID>5</PleaTypeID>
        <GroupPartyAlias>משיבים</GroupPartyAlias>
        <IsConverted>false</IsConverted>
        <LegalEntityRegisteredNameID>2269138</LegalEntityRegisteredNameID>
        <LegalEntityNameID>95005300</LegalEntityNameID>
        <RepresentatedNamesOfAssistant/>
        <LegalEntityTypeID>1</LegalEntityTypeID>
        <IsVerdictExists>false</IsVerdictExists>
        <IsAsirAzir>false</IsAsirAzir>
        <IsPublicationProhibited>false</IsPublicationProhibited>
        <PublicationProhibitedFullName>פרג סלימאן עווד</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מג'יד חלבי</FullName>
        <FirstName>מג'יד</FirstName>
        <LastName>חלבי</LastName>
        <PartyPropertyName/>
        <AuthenticationTypeAndNumber>ת"ז 036122554</AuthenticationTypeAndNumber>
        <RepresentatedOrRepresentativesNames>אושר הרוש</RepresentatedOrRepresentativesNames>
        <RepresentatedOrRepresentativesCount>1</RepresentatedOrRepresentativesCount>
        <InvitedBy/>
        <CaseID>80763311</CaseID>
        <CaseJudicialPersonPresentationDS>
          <CaseJudicalPersonActive>
            <CaseID>80763311</CaseID>
            <JudicialPersonID>056479827@GOV.IL</JudicialPersonID>
            <JudicialPersonTypeID>1</JudicialPersonTypeID>
            <JudicialTypeID>1</JudicialTypeID>
            <IsChairman>false</IsChairman>
            <TreatmentStartDate>2023-11-20T13:08:45.853+02:00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262669160</CasePartyID>
        <PartyTypeID>1</PartyTypeID>
        <ActivityStatusID>1</ActivityStatusID>
        <PartyAliasID>3</PartyAliasID>
        <PartyAliasName>מבקש</PartyAliasName>
        <OrdinalNumber>2</OrdinalNumber>
        <LegalEntityID>6161130</LegalEntityID>
        <CaseLegalEntityID>126676436</CaseLegalEntityID>
        <AuthenticationTypeID>1</AuthenticationTypeID>
        <AuthenticationTypeName>ת"ז</AuthenticationTypeName>
        <LegalEntityNumber>036122554</LegalEntityNumber>
        <IsMainPartyType>true</IsMainPartyType>
        <CaseDisplayIdentifier>39058-11-23</CaseDisplayIdentifier>
        <CaseTypeID>10074</CaseTypeID>
        <CaseTypeName>רשות ערעור משפחה (רמ"ש)</CaseTypeName>
        <CaseName>חלבי ואח' נ' עווד ואח'</CaseName>
        <FullAddress>דאלית אל-כרמל </FullAddress>
        <EmailAddress>mageedhalaby@gmail.com</EmailAddress>
        <MotionID>0</MotionID>
        <CasePleaID>0</CasePleaID>
        <BirthDate>1979-10-15T00:00:00+02:00</BirthDate>
        <FatherName>מותקאל</FatherName>
        <LinkedCaseID>0</LinkedCaseID>
        <PartyID>1</PartyID>
        <CasePartyCategoryID>2</CasePartyCategoryID>
        <LegalEntityAddressID>88625603</LegalEntityAddressID>
        <LegalEntityEmailAddressID>68322672</LegalEntityEmailAddressID>
        <PleaTypeID>5</PleaTypeID>
        <GroupPartyAlias>מבקשים</GroupPartyAlias>
        <IsConverted>false</IsConverted>
        <LegalEntityRegisteredNameID>3372783</LegalEntityRegisteredNameID>
        <LegalEntityNameID>95737488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מג'יד חלבי</PublicationProhibitedFullName>
      </CaseParties>
      <CaseParties>
        <PartyTypeName>צד</PartyTypeName>
        <ProceedingType>כתב טענות עיקרי</ProceedingType>
        <PleaName>כתב בקשה</PleaName>
        <PartyBelonging>צד ב'</PartyBelonging>
        <RoleName>משיב 2 - תובע</RoleName>
        <IsSubProceeding>FALSE</IsSubProceeding>
        <FullName>פהד סליאמן עווד</FullName>
        <FirstName>סלימאן</FirstName>
        <LastName>עווד</LastName>
        <PartyPropertyName/>
        <AuthenticationTypeAndNumber>ת"ז 020194825</AuthenticationTypeAndNumber>
        <RepresentatedOrRepresentativesNames>סעיד סמור</RepresentatedOrRepresentativesNames>
        <RepresentatedOrRepresentativesCount>1</RepresentatedOrRepresentativesCount>
        <InvitedBy/>
        <CaseID>80763311</CaseID>
        <CaseJudicialPersonPresentationDS>
          <CaseJudicalPersonActive>
            <CaseID>80763311</CaseID>
            <JudicialPersonID>056479827@GOV.IL</JudicialPersonID>
            <JudicialPersonTypeID>1</JudicialPersonTypeID>
            <JudicialTypeID>1</JudicialTypeID>
            <IsChairman>false</IsChairman>
            <TreatmentStartDate>2023-11-20T13:08:45.853+02:00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262668860</CasePartyID>
        <PartyTypeID>1</PartyTypeID>
        <ActivityStatusID>1</ActivityStatusID>
        <PartyAliasID>4</PartyAliasID>
        <PartyAliasName>משיב</PartyAliasName>
        <OrdinalNumber>2</OrdinalNumber>
        <LegalEntityID>81272528</LegalEntityID>
        <CaseLegalEntityID>126676348</CaseLegalEntityID>
        <AuthenticationTypeID>1</AuthenticationTypeID>
        <AuthenticationTypeName>ת"ז</AuthenticationTypeName>
        <LegalEntityNumber>020194825</LegalEntityNumber>
        <IsMainPartyType>true</IsMainPartyType>
        <CaseDisplayIdentifier>39058-11-23</CaseDisplayIdentifier>
        <CaseTypeID>10074</CaseTypeID>
        <CaseTypeName>רשות ערעור משפחה (רמ"ש)</CaseTypeName>
        <CaseName>חלבי ואח' נ' עווד ואח'</CaseName>
        <FullAddress/>
        <MotionID>0</MotionID>
        <CasePleaID>0</CasePleaID>
        <FatherName>פהד</FatherName>
        <LinkedCaseID>0</LinkedCaseID>
        <PartyID>2</PartyID>
        <CasePartyCategoryID>2</CasePartyCategoryID>
        <PleaTypeID>5</PleaTypeID>
        <GroupPartyAlias>משיבים</GroupPartyAlias>
        <IsConverted>false</IsConverted>
        <LegalEntityRegisteredNameID>10377656</LegalEntityRegisteredNameID>
        <LegalEntityNameID>95006143</LegalEntityNameID>
        <RepresentatedNamesOfAssistant/>
        <LegalEntityTypeID>1</LegalEntityTypeID>
        <IsVerdictExists>false</IsVerdictExists>
        <IsAsirAzir>false</IsAsirAzir>
        <IsPublicationProhibited>false</IsPublicationProhibited>
        <PublicationProhibitedFullName>פהד סליאמן עווד</PublicationProhibitedFullName>
      </CaseParties>
      <CaseParties>
        <PartyTypeName>צד</PartyTypeName>
        <ProceedingType>כתב טענות עיקרי</ProceedingType>
        <PleaName>כתב בקשה</PleaName>
        <PartyBelonging>צד ב'</PartyBelonging>
        <RoleName>משיב 3 - תובע</RoleName>
        <IsSubProceeding>FALSE</IsSubProceeding>
        <FullName>דליה סאלם חלבי</FullName>
        <FirstName>דאליה</FirstName>
        <LastName>חלבי</LastName>
        <PartyPropertyName/>
        <AuthenticationTypeAndNumber>ת"ז 059477901</AuthenticationTypeAndNumber>
        <RepresentatedOrRepresentativesNames>סעיד סמור</RepresentatedOrRepresentativesNames>
        <RepresentatedOrRepresentativesCount>1</RepresentatedOrRepresentativesCount>
        <InvitedBy/>
        <CaseID>80763311</CaseID>
        <CaseJudicialPersonPresentationDS>
          <CaseJudicalPersonActive>
            <CaseID>80763311</CaseID>
            <JudicialPersonID>056479827@GOV.IL</JudicialPersonID>
            <JudicialPersonTypeID>1</JudicialPersonTypeID>
            <JudicialTypeID>1</JudicialTypeID>
            <IsChairman>false</IsChairman>
            <TreatmentStartDate>2023-11-20T13:08:45.853+02:00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262668861</CasePartyID>
        <PartyTypeID>1</PartyTypeID>
        <ActivityStatusID>1</ActivityStatusID>
        <PartyAliasID>4</PartyAliasID>
        <PartyAliasName>משיב</PartyAliasName>
        <OrdinalNumber>3</OrdinalNumber>
        <LegalEntityID>69555831</LegalEntityID>
        <CaseLegalEntityID>126676349</CaseLegalEntityID>
        <AuthenticationTypeID>1</AuthenticationTypeID>
        <AuthenticationTypeName>ת"ז</AuthenticationTypeName>
        <LegalEntityNumber>059477901</LegalEntityNumber>
        <IsMainPartyType>true</IsMainPartyType>
        <CaseDisplayIdentifier>39058-11-23</CaseDisplayIdentifier>
        <CaseTypeID>10074</CaseTypeID>
        <CaseTypeName>רשות ערעור משפחה (רמ"ש)</CaseTypeName>
        <CaseName>חלבי ואח' נ' עווד ואח'</CaseName>
        <FullAddress/>
        <MotionID>0</MotionID>
        <CasePleaID>0</CasePleaID>
        <FatherName>סאלם</FatherName>
        <LinkedCaseID>0</LinkedCaseID>
        <PartyID>2</PartyID>
        <CasePartyCategoryID>2</CasePartyCategoryID>
        <PleaTypeID>5</PleaTypeID>
        <GroupPartyAlias>משיבים</GroupPartyAlias>
        <IsConverted>false</IsConverted>
        <LegalEntityRegisteredNameID>10377659</LegalEntityRegisteredNameID>
        <LegalEntityNameID>95006148</LegalEntityNameID>
        <RepresentatedNamesOfAssistant/>
        <LegalEntityTypeID>1</LegalEntityTypeID>
        <IsVerdictExists>false</IsVerdictExists>
        <IsAsirAzir>false</IsAsirAzir>
        <IsPublicationProhibited>false</IsPublicationProhibited>
        <PublicationProhibitedFullName>דליה סאלם חלבי</PublicationProhibitedFullName>
      </CaseParties>
      <CaseParties>
        <PartyTypeName>צד</PartyTypeName>
        <ProceedingType>כתב טענות עיקרי</ProceedingType>
        <PleaName>כתב בקשה</PleaName>
        <PartyBelonging>צד ב'</PartyBelonging>
        <RoleName>משיב 4 - תובע</RoleName>
        <IsSubProceeding>FALSE</IsSubProceeding>
        <FullName>סלימאן פרח חלבי</FullName>
        <FirstName>סלימאן</FirstName>
        <LastName>חלבי</LastName>
        <PartyPropertyName/>
        <AuthenticationTypeAndNumber>ת"ז 201533189</AuthenticationTypeAndNumber>
        <RepresentatedOrRepresentativesNames>סעיד סמור</RepresentatedOrRepresentativesNames>
        <RepresentatedOrRepresentativesCount>1</RepresentatedOrRepresentativesCount>
        <InvitedBy/>
        <CaseID>80763311</CaseID>
        <CaseJudicialPersonPresentationDS>
          <CaseJudicalPersonActive>
            <CaseID>80763311</CaseID>
            <JudicialPersonID>056479827@GOV.IL</JudicialPersonID>
            <JudicialPersonTypeID>1</JudicialPersonTypeID>
            <JudicialTypeID>1</JudicialTypeID>
            <IsChairman>false</IsChairman>
            <TreatmentStartDate>2023-11-20T13:08:45.853+02:00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262668862</CasePartyID>
        <PartyTypeID>1</PartyTypeID>
        <ActivityStatusID>1</ActivityStatusID>
        <PartyAliasID>4</PartyAliasID>
        <PartyAliasName>משיב</PartyAliasName>
        <OrdinalNumber>4</OrdinalNumber>
        <LegalEntityID>78422644</LegalEntityID>
        <CaseLegalEntityID>126676350</CaseLegalEntityID>
        <AuthenticationTypeID>1</AuthenticationTypeID>
        <AuthenticationTypeName>ת"ז</AuthenticationTypeName>
        <LegalEntityNumber>201533189</LegalEntityNumber>
        <IsMainPartyType>true</IsMainPartyType>
        <CaseDisplayIdentifier>39058-11-23</CaseDisplayIdentifier>
        <CaseTypeID>10074</CaseTypeID>
        <CaseTypeName>רשות ערעור משפחה (רמ"ש)</CaseTypeName>
        <CaseName>חלבי ואח' נ' עווד ואח'</CaseName>
        <FullAddress/>
        <MotionID>0</MotionID>
        <CasePleaID>0</CasePleaID>
        <FatherName>פרח</FatherName>
        <LinkedCaseID>0</LinkedCaseID>
        <PartyID>2</PartyID>
        <CasePartyCategoryID>2</CasePartyCategoryID>
        <PleaTypeID>5</PleaTypeID>
        <GroupPartyAlias>משיבים</GroupPartyAlias>
        <IsConverted>false</IsConverted>
        <LegalEntityRegisteredNameID>8815886</LegalEntityRegisteredNameID>
        <LegalEntityNameID>95006153</LegalEntityNameID>
        <RepresentatedNamesOfAssistant/>
        <LegalEntityTypeID>1</LegalEntityTypeID>
        <IsVerdictExists>false</IsVerdictExists>
        <IsAsirAzir>false</IsAsirAzir>
        <IsPublicationProhibited>false</IsPublicationProhibited>
        <PublicationProhibitedFullName>סלימאן פרח חלבי</PublicationProhibitedFullName>
      </CaseParties>
      <CaseParties>
        <PartyTypeName>צד</PartyTypeName>
        <ProceedingType>כתב טענות עיקרי</ProceedingType>
        <PleaName>כתב בקשה</PleaName>
        <PartyBelonging>צד ב'</PartyBelonging>
        <RoleName>משיב 5 - נתבע</RoleName>
        <IsSubProceeding>FALSE</IsSubProceeding>
        <FullName>פואזה עווד (המנוח)</FullName>
        <FirstName>פואזה</FirstName>
        <LastName>עווד</LastName>
        <PartyPropertyID>12</PartyPropertyID>
        <PartyPropertyName/>
        <AuthenticationTypeAndNumber>ת"ז 020436044</AuthenticationTypeAndNumber>
        <RepresentatedOrRepresentativesNames>סעיד סמור</RepresentatedOrRepresentativesNames>
        <RepresentatedOrRepresentativesCount>1</RepresentatedOrRepresentativesCount>
        <InvitedBy/>
        <CaseID>80763311</CaseID>
        <CaseJudicialPersonPresentationDS>
          <CaseJudicalPersonActive>
            <CaseID>80763311</CaseID>
            <JudicialPersonID>056479827@GOV.IL</JudicialPersonID>
            <JudicialPersonTypeID>1</JudicialPersonTypeID>
            <JudicialTypeID>1</JudicialTypeID>
            <IsChairman>false</IsChairman>
            <TreatmentStartDate>2023-11-20T13:08:45.853+02:00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262668863</CasePartyID>
        <PartyTypeID>1</PartyTypeID>
        <ActivityStatusID>1</ActivityStatusID>
        <PartyAliasID>4</PartyAliasID>
        <PartyAliasName>משיב</PartyAliasName>
        <OrdinalNumber>5</OrdinalNumber>
        <LegalEntityID>6121126</LegalEntityID>
        <CaseLegalEntityID>126676351</CaseLegalEntityID>
        <AuthenticationTypeID>1</AuthenticationTypeID>
        <AuthenticationTypeName>ת"ז</AuthenticationTypeName>
        <LegalEntityNumber>020436044</LegalEntityNumber>
        <IsMainPartyType>true</IsMainPartyType>
        <CaseDisplayIdentifier>39058-11-23</CaseDisplayIdentifier>
        <CaseTypeID>10074</CaseTypeID>
        <CaseTypeName>רשות ערעור משפחה (רמ"ש)</CaseTypeName>
        <CaseName>חלבי ואח' נ' עווד ואח'</CaseName>
        <FullAddress/>
        <MotionID>0</MotionID>
        <CasePleaID>0</CasePleaID>
        <FatherName>חסין</FatherName>
        <LinkedCaseID>0</LinkedCaseID>
        <PartyID>2</PartyID>
        <CasePartyCategoryID>2</CasePartyCategoryID>
        <PleaTypeID>5</PleaTypeID>
        <GroupPartyAlias>משיבים</GroupPartyAlias>
        <IsConverted>false</IsConverted>
        <LegalEntityRegisteredNameID>10377671</LegalEntityRegisteredNameID>
        <LegalEntityNameID>95006217</LegalEntityNameID>
        <RepresentatedNamesOfAssistant/>
        <LegalEntityTypeID>1</LegalEntityTypeID>
        <IsVerdictExists>false</IsVerdictExists>
        <IsAsirAzir>false</IsAsirAzir>
        <IsPublicationProhibited>false</IsPublicationProhibited>
        <PublicationProhibitedFullName>פואזה עווד (המנוח)</PublicationProhibitedFullName>
      </CaseParties>
    </CasePartiesSelectionDS>
    <DecisionName>פסק דין  שניתנה ע"י  חננאל שרעבי</DecisionName>
    <CourtDisplayName>בית המשפט המחוזי בחיפה בשבתו כבית-משפט לערעורים אזרחיים</CourtDisplayName>
    <IsCaseJudgePanel>false</IsCaseJudgePanel>
    <DecisionSignatureDate>2023-12-07T13:02:01.6002255+02:00</DecisionSignatureDate>
    <OpenCaseDate>2023-11-19T12:01:00+02:00</OpenCaseDate>
    <CaseFeeSum>0.000</CaseFeeSum>
    <DecisionTypeID>2</DecisionTypeID>
    <DecisionSignatureUserName>חננאל שרעבי</DecisionSignatureUserName>
    <DecisionSignatureDateHebrew>2023-12-07T13:02:01.6002255+02:00</DecisionSignatureDateHebrew>
    <DecisionWriterID>056479827@GOV.IL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חלבי ואח' נ' עווד ואח'</CaseName>
    <DecisionNumberInCase>6</DecisionNumberInCase>
  </dt_Decision>
  <dt_DecisionCase>
    <DecisionID>0</DecisionID>
    <CaseID>80763311</CaseID>
    <CaseJudicialPersonPresentationDS>
      <CaseJudicalPersonActive>
        <CaseID>80763311</CaseID>
        <JudicialPersonID>056479827@GOV.IL</JudicialPersonID>
        <JudicialPersonTypeID>1</JudicialPersonTypeID>
        <JudicialTypeID>1</JudicialTypeID>
        <IsChairman>false</IsChairman>
        <TreatmentStartDate>2023-11-20T13:08:45.853+02:00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סעיד סמור</FullName>
        <FirstName>סעיד</FirstName>
        <LastName>סמור</LastName>
        <PartyPropertyName/>
        <AuthenticationTypeAndNumber>מ.ר. 47993</AuthenticationTypeAndNumber>
        <RepresentatedOrRepresentativesNames>דליה סאלם חלבי, סלימאן פרח חלבי, פהד סליאמן עווד, פואזה עווד, פרג סלימאן עווד</RepresentatedOrRepresentativesNames>
        <RepresentatedOrRepresentativesCount>5</RepresentatedOrRepresentativesCount>
        <InvitedBy/>
        <CaseID>80763311</CaseID>
        <CaseJudicialPersonPresentationDS>
          <CaseJudicalPersonActive>
            <CaseID>80763311</CaseID>
            <JudicialPersonID>056479827@GOV.IL</JudicialPersonID>
            <JudicialPersonTypeID>1</JudicialPersonTypeID>
            <JudicialTypeID>1</JudicialTypeID>
            <IsChairman>false</IsChairman>
            <TreatmentStartDate>2023-11-20T13:08:45.853+02:00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262669257</CasePartyID>
        <PartyTypeID>2</PartyTypeID>
        <ActivityStatusID>1</ActivityStatusID>
        <PartyAliasID>23</PartyAliasID>
        <PartyAliasName>בא כוח משיבים</PartyAliasName>
        <LegalEntityID>15878354</LegalEntityID>
        <CaseLegalEntityID>126676459</CaseLegalEntityID>
        <AuthenticationTypeID>4</AuthenticationTypeID>
        <AuthenticationTypeName>מ.ר.</AuthenticationTypeName>
        <LegalEntityNumber>47993</LegalEntityNumber>
        <IsMainPartyType>true</IsMainPartyType>
        <CaseDisplayIdentifier>39058-11-23</CaseDisplayIdentifier>
        <CaseTypeID>10074</CaseTypeID>
        <CaseTypeName>רשות ערעור משפחה (רמ"ש)</CaseTypeName>
        <CaseName>חלבי ואח' נ' עווד ואח'</CaseName>
        <FullAddress>שפרעם שפרעם</FullAddress>
        <EmailAddress>sammor.law@gmail.com</EmailAddress>
        <MotionID>0</MotionID>
        <CasePleaID>0</CasePleaID>
        <LinkedCaseID>0</LinkedCaseID>
        <PartyID>2</PartyID>
        <CasePartyCategoryID>2</CasePartyCategoryID>
        <LegalEntityAddressID>16144797</LegalEntityAddressID>
        <LegalEntityEmailAddressID>67836929</LegalEntityEmailAddressID>
        <PleaTypeID>5</PleaTypeID>
        <LawyerOfficeName>משרד עו"ד סעיד סמור</LawyerOfficeName>
        <LawyerOfficeID>15878355</LawyerOfficeID>
        <GroupPartyAlias/>
        <IsConverted>false</IsConverted>
        <LegalEntityNameID>17525454</LegalEntityNameID>
        <RepresentatedNamesOfAssistant/>
        <LegalEntityTypeID>4</LegalEntityTypeID>
        <IsVerdictExists>false</IsVerdictExists>
        <IsAsirAzir>false</IsAsirAzir>
        <IsPublicationProhibited>false</IsPublicationProhibited>
        <PublicationProhibitedFullName>סעיד סמור</PublicationProhibitedFullName>
      </CaseParties>
      <CaseParties>
        <PartyTypeName>צד</PartyTypeName>
        <ProceedingType>כתב טענות עיקרי</ProceedingType>
        <PleaName>כתב בקשה</PleaName>
        <PartyBelonging>צד א'</PartyBelonging>
        <RoleName>מבקש 1 - נתבע</RoleName>
        <IsSubProceeding>FALSE</IsSubProceeding>
        <FullName>מותקאל חלבי</FullName>
        <FirstName>מותקאל</FirstName>
        <LastName>חלבי</LastName>
        <PartyPropertyName/>
        <AuthenticationTypeAndNumber>ת"ז 020194882</AuthenticationTypeAndNumber>
        <RepresentatedOrRepresentativesNames>אושר הרוש</RepresentatedOrRepresentativesNames>
        <RepresentatedOrRepresentativesCount>1</RepresentatedOrRepresentativesCount>
        <InvitedBy/>
        <CaseID>80763311</CaseID>
        <CaseJudicialPersonPresentationDS>
          <CaseJudicalPersonActive>
            <CaseID>80763311</CaseID>
            <JudicialPersonID>056479827@GOV.IL</JudicialPersonID>
            <JudicialPersonTypeID>1</JudicialPersonTypeID>
            <JudicialTypeID>1</JudicialTypeID>
            <IsChairman>false</IsChairman>
            <TreatmentStartDate>2023-11-20T13:08:45.853+02:00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262668857</CasePartyID>
        <PartyTypeID>1</PartyTypeID>
        <ActivityStatusID>1</ActivityStatusID>
        <PartyAliasID>3</PartyAliasID>
        <PartyAliasName>מבקש</PartyAliasName>
        <OrdinalNumber>1</OrdinalNumber>
        <LegalEntityID>3716113</LegalEntityID>
        <CaseLegalEntityID>126676345</CaseLegalEntityID>
        <AuthenticationTypeID>1</AuthenticationTypeID>
        <AuthenticationTypeName>ת"ז</AuthenticationTypeName>
        <LegalEntityNumber>020194882</LegalEntityNumber>
        <IsMainPartyType>true</IsMainPartyType>
        <CaseDisplayIdentifier>39058-11-23</CaseDisplayIdentifier>
        <CaseTypeID>10074</CaseTypeID>
        <CaseTypeName>רשות ערעור משפחה (רמ"ש)</CaseTypeName>
        <CaseName>חלבי ואח' נ' עווד ואח'</CaseName>
        <FullAddress>דאלית אל-כרמל </FullAddress>
        <MotionID>0</MotionID>
        <CasePleaID>0</CasePleaID>
        <FatherName>פהד</FatherName>
        <LinkedCaseID>0</LinkedCaseID>
        <PartyID>1</PartyID>
        <CasePartyCategoryID>2</CasePartyCategoryID>
        <LegalEntityAddressID>88625599</LegalEntityAddressID>
        <PleaTypeID>5</PleaTypeID>
        <GroupPartyAlias>מבקשים</GroupPartyAlias>
        <IsConverted>false</IsConverted>
        <LegalEntityNameID>95005301</LegalEntityNameID>
        <RepresentatedNamesOfAssistant/>
        <LegalEntityTypeID>1</LegalEntityTypeID>
        <IsVerdictExists>false</IsVerdictExists>
        <IsAsirAzir>false</IsAsirAzir>
        <IsPublicationProhibited>false</IsPublicationProhibited>
        <PublicationProhibitedFullName>מותקאל חלבי</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אושר הרוש</FullName>
        <FirstName>אושר</FirstName>
        <LastName>הרוש</LastName>
        <PartyPropertyName/>
        <AuthenticationTypeAndNumber>מ.ר. 64392</AuthenticationTypeAndNumber>
        <RepresentatedOrRepresentativesNames>מג'יד חלבי, מותקאל חלבי</RepresentatedOrRepresentativesNames>
        <RepresentatedOrRepresentativesCount>2</RepresentatedOrRepresentativesCount>
        <InvitedBy/>
        <CaseID>80763311</CaseID>
        <CaseJudicialPersonPresentationDS>
          <CaseJudicalPersonActive>
            <CaseID>80763311</CaseID>
            <JudicialPersonID>056479827@GOV.IL</JudicialPersonID>
            <JudicialPersonTypeID>1</JudicialPersonTypeID>
            <JudicialTypeID>1</JudicialTypeID>
            <IsChairman>false</IsChairman>
            <TreatmentStartDate>2023-11-20T13:08:45.853+02:00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262668864</CasePartyID>
        <PartyTypeID>2</PartyTypeID>
        <ActivityStatusID>1</ActivityStatusID>
        <PartyAliasID>22</PartyAliasID>
        <PartyAliasName>בא כוח מבקשים</PartyAliasName>
        <OrdinalNumber>1</OrdinalNumber>
        <LegalEntityID>72645245</LegalEntityID>
        <CaseLegalEntityID>126676352</CaseLegalEntityID>
        <AuthenticationTypeID>4</AuthenticationTypeID>
        <AuthenticationTypeName>מ.ר.</AuthenticationTypeName>
        <LegalEntityNumber>64392</LegalEntityNumber>
        <IsMainPartyType>true</IsMainPartyType>
        <CaseDisplayIdentifier>39058-11-23</CaseDisplayIdentifier>
        <CaseTypeID>10074</CaseTypeID>
        <CaseTypeName>רשות ערעור משפחה (רמ"ש)</CaseTypeName>
        <CaseName>חלבי ואח' נ' עווד ואח'</CaseName>
        <FullAddress>נוף גלעד 171 בית שאן </FullAddress>
        <MotionID>0</MotionID>
        <CasePleaID>0</CasePleaID>
        <LinkedCaseID>0</LinkedCaseID>
        <PartyID>1</PartyID>
        <CasePartyCategoryID>2</CasePartyCategoryID>
        <LegalEntityAddressID>74743050</LegalEntityAddressID>
        <PleaTypeID>5</PleaTypeID>
        <LawyerOfficeName>משרד עו"ד אושר הרוש</LawyerOfficeName>
        <LawyerOfficeID>72645246</LawyerOfficeID>
        <GroupPartyAlias/>
        <IsConverted>false</IsConverted>
        <LegalEntityNameID>76738833</LegalEntityNameID>
        <RepresentatedNamesOfAssistant/>
        <LegalEntityTypeID>4</LegalEntityTypeID>
        <IsVerdictExists>false</IsVerdictExists>
        <IsAsirAzir>false</IsAsirAzir>
        <IsPublicationProhibited>false</IsPublicationProhibited>
        <PublicationProhibitedFullName>אושר הרוש</PublicationProhibitedFullName>
      </CaseParties>
      <CaseParties>
        <PartyTypeName>צד</PartyTypeName>
        <ProceedingType>כתב טענות עיקרי</ProceedingType>
        <PleaName>כתב בקשה</PleaName>
        <PartyBelonging>צד ב'</PartyBelonging>
        <RoleName>משיב 1 - תובע</RoleName>
        <IsSubProceeding>FALSE</IsSubProceeding>
        <FullName>פרג סלימאן עווד</FullName>
        <FirstName>פרג</FirstName>
        <LastName>עווד</LastName>
        <PartyPropertyName/>
        <AuthenticationTypeAndNumber>ת"ז 058910662</AuthenticationTypeAndNumber>
        <RepresentatedOrRepresentativesNames>סעיד סמור</RepresentatedOrRepresentativesNames>
        <RepresentatedOrRepresentativesCount>1</RepresentatedOrRepresentativesCount>
        <InvitedBy/>
        <CaseID>80763311</CaseID>
        <CaseJudicialPersonPresentationDS>
          <CaseJudicalPersonActive>
            <CaseID>80763311</CaseID>
            <JudicialPersonID>056479827@GOV.IL</JudicialPersonID>
            <JudicialPersonTypeID>1</JudicialPersonTypeID>
            <JudicialTypeID>1</JudicialTypeID>
            <IsChairman>false</IsChairman>
            <TreatmentStartDate>2023-11-20T13:08:45.853+02:00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262668859</CasePartyID>
        <PartyTypeID>1</PartyTypeID>
        <ActivityStatusID>1</ActivityStatusID>
        <PartyAliasID>4</PartyAliasID>
        <PartyAliasName>משיב</PartyAliasName>
        <OrdinalNumber>1</OrdinalNumber>
        <LegalEntityID>6206043</LegalEntityID>
        <CaseLegalEntityID>126676347</CaseLegalEntityID>
        <AuthenticationTypeID>1</AuthenticationTypeID>
        <AuthenticationTypeName>ת"ז</AuthenticationTypeName>
        <LegalEntityNumber>058910662</LegalEntityNumber>
        <IsMainPartyType>true</IsMainPartyType>
        <CaseDisplayIdentifier>39058-11-23</CaseDisplayIdentifier>
        <CaseTypeID>10074</CaseTypeID>
        <CaseTypeName>רשות ערעור משפחה (רמ"ש)</CaseTypeName>
        <CaseName>חלבי ואח' נ' עווד ואח'</CaseName>
        <FullAddress/>
        <MotionID>0</MotionID>
        <CasePleaID>0</CasePleaID>
        <FatherName>סלימאן</FatherName>
        <LinkedCaseID>0</LinkedCaseID>
        <PartyID>2</PartyID>
        <CasePartyCategoryID>2</CasePartyCategoryID>
        <PleaTypeID>5</PleaTypeID>
        <GroupPartyAlias>משיבים</GroupPartyAlias>
        <IsConverted>false</IsConverted>
        <LegalEntityRegisteredNameID>2269138</LegalEntityRegisteredNameID>
        <LegalEntityNameID>95005300</LegalEntityNameID>
        <RepresentatedNamesOfAssistant/>
        <LegalEntityTypeID>1</LegalEntityTypeID>
        <IsVerdictExists>false</IsVerdictExists>
        <IsAsirAzir>false</IsAsirAzir>
        <IsPublicationProhibited>false</IsPublicationProhibited>
        <PublicationProhibitedFullName>פרג סלימאן עווד</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מג'יד חלבי</FullName>
        <FirstName>מג'יד</FirstName>
        <LastName>חלבי</LastName>
        <PartyPropertyName/>
        <AuthenticationTypeAndNumber>ת"ז 036122554</AuthenticationTypeAndNumber>
        <RepresentatedOrRepresentativesNames>אושר הרוש</RepresentatedOrRepresentativesNames>
        <RepresentatedOrRepresentativesCount>1</RepresentatedOrRepresentativesCount>
        <InvitedBy/>
        <CaseID>80763311</CaseID>
        <CaseJudicialPersonPresentationDS>
          <CaseJudicalPersonActive>
            <CaseID>80763311</CaseID>
            <JudicialPersonID>056479827@GOV.IL</JudicialPersonID>
            <JudicialPersonTypeID>1</JudicialPersonTypeID>
            <JudicialTypeID>1</JudicialTypeID>
            <IsChairman>false</IsChairman>
            <TreatmentStartDate>2023-11-20T13:08:45.853+02:00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262669160</CasePartyID>
        <PartyTypeID>1</PartyTypeID>
        <ActivityStatusID>1</ActivityStatusID>
        <PartyAliasID>3</PartyAliasID>
        <PartyAliasName>מבקש</PartyAliasName>
        <OrdinalNumber>2</OrdinalNumber>
        <LegalEntityID>6161130</LegalEntityID>
        <CaseLegalEntityID>126676436</CaseLegalEntityID>
        <AuthenticationTypeID>1</AuthenticationTypeID>
        <AuthenticationTypeName>ת"ז</AuthenticationTypeName>
        <LegalEntityNumber>036122554</LegalEntityNumber>
        <IsMainPartyType>true</IsMainPartyType>
        <CaseDisplayIdentifier>39058-11-23</CaseDisplayIdentifier>
        <CaseTypeID>10074</CaseTypeID>
        <CaseTypeName>רשות ערעור משפחה (רמ"ש)</CaseTypeName>
        <CaseName>חלבי ואח' נ' עווד ואח'</CaseName>
        <FullAddress>דאלית אל-כרמל </FullAddress>
        <EmailAddress>mageedhalaby@gmail.com</EmailAddress>
        <MotionID>0</MotionID>
        <CasePleaID>0</CasePleaID>
        <BirthDate>1979-10-15T00:00:00+02:00</BirthDate>
        <FatherName>מותקאל</FatherName>
        <LinkedCaseID>0</LinkedCaseID>
        <PartyID>1</PartyID>
        <CasePartyCategoryID>2</CasePartyCategoryID>
        <LegalEntityAddressID>88625603</LegalEntityAddressID>
        <LegalEntityEmailAddressID>68322672</LegalEntityEmailAddressID>
        <PleaTypeID>5</PleaTypeID>
        <GroupPartyAlias>מבקשים</GroupPartyAlias>
        <IsConverted>false</IsConverted>
        <LegalEntityRegisteredNameID>3372783</LegalEntityRegisteredNameID>
        <LegalEntityNameID>95737488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מג'יד חלבי</PublicationProhibitedFullName>
      </CaseParties>
      <CaseParties>
        <PartyTypeName>צד</PartyTypeName>
        <ProceedingType>כתב טענות עיקרי</ProceedingType>
        <PleaName>כתב בקשה</PleaName>
        <PartyBelonging>צד ב'</PartyBelonging>
        <RoleName>משיב 2 - תובע</RoleName>
        <IsSubProceeding>FALSE</IsSubProceeding>
        <FullName>פהד סליאמן עווד</FullName>
        <FirstName>סלימאן</FirstName>
        <LastName>עווד</LastName>
        <PartyPropertyName/>
        <AuthenticationTypeAndNumber>ת"ז 020194825</AuthenticationTypeAndNumber>
        <RepresentatedOrRepresentativesNames>סעיד סמור</RepresentatedOrRepresentativesNames>
        <RepresentatedOrRepresentativesCount>1</RepresentatedOrRepresentativesCount>
        <InvitedBy/>
        <CaseID>80763311</CaseID>
        <CaseJudicialPersonPresentationDS>
          <CaseJudicalPersonActive>
            <CaseID>80763311</CaseID>
            <JudicialPersonID>056479827@GOV.IL</JudicialPersonID>
            <JudicialPersonTypeID>1</JudicialPersonTypeID>
            <JudicialTypeID>1</JudicialTypeID>
            <IsChairman>false</IsChairman>
            <TreatmentStartDate>2023-11-20T13:08:45.853+02:00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262668860</CasePartyID>
        <PartyTypeID>1</PartyTypeID>
        <ActivityStatusID>1</ActivityStatusID>
        <PartyAliasID>4</PartyAliasID>
        <PartyAliasName>משיב</PartyAliasName>
        <OrdinalNumber>2</OrdinalNumber>
        <LegalEntityID>81272528</LegalEntityID>
        <CaseLegalEntityID>126676348</CaseLegalEntityID>
        <AuthenticationTypeID>1</AuthenticationTypeID>
        <AuthenticationTypeName>ת"ז</AuthenticationTypeName>
        <LegalEntityNumber>020194825</LegalEntityNumber>
        <IsMainPartyType>true</IsMainPartyType>
        <CaseDisplayIdentifier>39058-11-23</CaseDisplayIdentifier>
        <CaseTypeID>10074</CaseTypeID>
        <CaseTypeName>רשות ערעור משפחה (רמ"ש)</CaseTypeName>
        <CaseName>חלבי ואח' נ' עווד ואח'</CaseName>
        <FullAddress/>
        <MotionID>0</MotionID>
        <CasePleaID>0</CasePleaID>
        <FatherName>פהד</FatherName>
        <LinkedCaseID>0</LinkedCaseID>
        <PartyID>2</PartyID>
        <CasePartyCategoryID>2</CasePartyCategoryID>
        <PleaTypeID>5</PleaTypeID>
        <GroupPartyAlias>משיבים</GroupPartyAlias>
        <IsConverted>false</IsConverted>
        <LegalEntityRegisteredNameID>10377656</LegalEntityRegisteredNameID>
        <LegalEntityNameID>95006143</LegalEntityNameID>
        <RepresentatedNamesOfAssistant/>
        <LegalEntityTypeID>1</LegalEntityTypeID>
        <IsVerdictExists>false</IsVerdictExists>
        <IsAsirAzir>false</IsAsirAzir>
        <IsPublicationProhibited>false</IsPublicationProhibited>
        <PublicationProhibitedFullName>פהד סליאמן עווד</PublicationProhibitedFullName>
      </CaseParties>
      <CaseParties>
        <PartyTypeName>צד</PartyTypeName>
        <ProceedingType>כתב טענות עיקרי</ProceedingType>
        <PleaName>כתב בקשה</PleaName>
        <PartyBelonging>צד ב'</PartyBelonging>
        <RoleName>משיב 3 - תובע</RoleName>
        <IsSubProceeding>FALSE</IsSubProceeding>
        <FullName>דליה סאלם חלבי</FullName>
        <FirstName>דאליה</FirstName>
        <LastName>חלבי</LastName>
        <PartyPropertyName/>
        <AuthenticationTypeAndNumber>ת"ז 059477901</AuthenticationTypeAndNumber>
        <RepresentatedOrRepresentativesNames>סעיד סמור</RepresentatedOrRepresentativesNames>
        <RepresentatedOrRepresentativesCount>1</RepresentatedOrRepresentativesCount>
        <InvitedBy/>
        <CaseID>80763311</CaseID>
        <CaseJudicialPersonPresentationDS>
          <CaseJudicalPersonActive>
            <CaseID>80763311</CaseID>
            <JudicialPersonID>056479827@GOV.IL</JudicialPersonID>
            <JudicialPersonTypeID>1</JudicialPersonTypeID>
            <JudicialTypeID>1</JudicialTypeID>
            <IsChairman>false</IsChairman>
            <TreatmentStartDate>2023-11-20T13:08:45.853+02:00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262668861</CasePartyID>
        <PartyTypeID>1</PartyTypeID>
        <ActivityStatusID>1</ActivityStatusID>
        <PartyAliasID>4</PartyAliasID>
        <PartyAliasName>משיב</PartyAliasName>
        <OrdinalNumber>3</OrdinalNumber>
        <LegalEntityID>69555831</LegalEntityID>
        <CaseLegalEntityID>126676349</CaseLegalEntityID>
        <AuthenticationTypeID>1</AuthenticationTypeID>
        <AuthenticationTypeName>ת"ז</AuthenticationTypeName>
        <LegalEntityNumber>059477901</LegalEntityNumber>
        <IsMainPartyType>true</IsMainPartyType>
        <CaseDisplayIdentifier>39058-11-23</CaseDisplayIdentifier>
        <CaseTypeID>10074</CaseTypeID>
        <CaseTypeName>רשות ערעור משפחה (רמ"ש)</CaseTypeName>
        <CaseName>חלבי ואח' נ' עווד ואח'</CaseName>
        <FullAddress/>
        <MotionID>0</MotionID>
        <CasePleaID>0</CasePleaID>
        <FatherName>סאלם</FatherName>
        <LinkedCaseID>0</LinkedCaseID>
        <PartyID>2</PartyID>
        <CasePartyCategoryID>2</CasePartyCategoryID>
        <PleaTypeID>5</PleaTypeID>
        <GroupPartyAlias>משיבים</GroupPartyAlias>
        <IsConverted>false</IsConverted>
        <LegalEntityRegisteredNameID>10377659</LegalEntityRegisteredNameID>
        <LegalEntityNameID>95006148</LegalEntityNameID>
        <RepresentatedNamesOfAssistant/>
        <LegalEntityTypeID>1</LegalEntityTypeID>
        <IsVerdictExists>false</IsVerdictExists>
        <IsAsirAzir>false</IsAsirAzir>
        <IsPublicationProhibited>false</IsPublicationProhibited>
        <PublicationProhibitedFullName>דליה סאלם חלבי</PublicationProhibitedFullName>
      </CaseParties>
      <CaseParties>
        <PartyTypeName>צד</PartyTypeName>
        <ProceedingType>כתב טענות עיקרי</ProceedingType>
        <PleaName>כתב בקשה</PleaName>
        <PartyBelonging>צד ב'</PartyBelonging>
        <RoleName>משיב 4 - תובע</RoleName>
        <IsSubProceeding>FALSE</IsSubProceeding>
        <FullName>סלימאן פרח חלבי</FullName>
        <FirstName>סלימאן</FirstName>
        <LastName>חלבי</LastName>
        <PartyPropertyName/>
        <AuthenticationTypeAndNumber>ת"ז 201533189</AuthenticationTypeAndNumber>
        <RepresentatedOrRepresentativesNames>סעיד סמור</RepresentatedOrRepresentativesNames>
        <RepresentatedOrRepresentativesCount>1</RepresentatedOrRepresentativesCount>
        <InvitedBy/>
        <CaseID>80763311</CaseID>
        <CaseJudicialPersonPresentationDS>
          <CaseJudicalPersonActive>
            <CaseID>80763311</CaseID>
            <JudicialPersonID>056479827@GOV.IL</JudicialPersonID>
            <JudicialPersonTypeID>1</JudicialPersonTypeID>
            <JudicialTypeID>1</JudicialTypeID>
            <IsChairman>false</IsChairman>
            <TreatmentStartDate>2023-11-20T13:08:45.853+02:00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262668862</CasePartyID>
        <PartyTypeID>1</PartyTypeID>
        <ActivityStatusID>1</ActivityStatusID>
        <PartyAliasID>4</PartyAliasID>
        <PartyAliasName>משיב</PartyAliasName>
        <OrdinalNumber>4</OrdinalNumber>
        <LegalEntityID>78422644</LegalEntityID>
        <CaseLegalEntityID>126676350</CaseLegalEntityID>
        <AuthenticationTypeID>1</AuthenticationTypeID>
        <AuthenticationTypeName>ת"ז</AuthenticationTypeName>
        <LegalEntityNumber>201533189</LegalEntityNumber>
        <IsMainPartyType>true</IsMainPartyType>
        <CaseDisplayIdentifier>39058-11-23</CaseDisplayIdentifier>
        <CaseTypeID>10074</CaseTypeID>
        <CaseTypeName>רשות ערעור משפחה (רמ"ש)</CaseTypeName>
        <CaseName>חלבי ואח' נ' עווד ואח'</CaseName>
        <FullAddress/>
        <MotionID>0</MotionID>
        <CasePleaID>0</CasePleaID>
        <FatherName>פרח</FatherName>
        <LinkedCaseID>0</LinkedCaseID>
        <PartyID>2</PartyID>
        <CasePartyCategoryID>2</CasePartyCategoryID>
        <PleaTypeID>5</PleaTypeID>
        <GroupPartyAlias>משיבים</GroupPartyAlias>
        <IsConverted>false</IsConverted>
        <LegalEntityRegisteredNameID>8815886</LegalEntityRegisteredNameID>
        <LegalEntityNameID>95006153</LegalEntityNameID>
        <RepresentatedNamesOfAssistant/>
        <LegalEntityTypeID>1</LegalEntityTypeID>
        <IsVerdictExists>false</IsVerdictExists>
        <IsAsirAzir>false</IsAsirAzir>
        <IsPublicationProhibited>false</IsPublicationProhibited>
        <PublicationProhibitedFullName>סלימאן פרח חלבי</PublicationProhibitedFullName>
      </CaseParties>
      <CaseParties>
        <PartyTypeName>צד</PartyTypeName>
        <ProceedingType>כתב טענות עיקרי</ProceedingType>
        <PleaName>כתב בקשה</PleaName>
        <PartyBelonging>צד ב'</PartyBelonging>
        <RoleName>משיב 5 - נתבע</RoleName>
        <IsSubProceeding>FALSE</IsSubProceeding>
        <FullName>פואזה עווד (המנוח)</FullName>
        <FirstName>פואזה</FirstName>
        <LastName>עווד</LastName>
        <PartyPropertyID>12</PartyPropertyID>
        <PartyPropertyName/>
        <AuthenticationTypeAndNumber>ת"ז 020436044</AuthenticationTypeAndNumber>
        <RepresentatedOrRepresentativesNames>סעיד סמור</RepresentatedOrRepresentativesNames>
        <RepresentatedOrRepresentativesCount>1</RepresentatedOrRepresentativesCount>
        <InvitedBy/>
        <CaseID>80763311</CaseID>
        <CaseJudicialPersonPresentationDS>
          <CaseJudicalPersonActive>
            <CaseID>80763311</CaseID>
            <JudicialPersonID>056479827@GOV.IL</JudicialPersonID>
            <JudicialPersonTypeID>1</JudicialPersonTypeID>
            <JudicialTypeID>1</JudicialTypeID>
            <IsChairman>false</IsChairman>
            <TreatmentStartDate>2023-11-20T13:08:45.853+02:00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262668863</CasePartyID>
        <PartyTypeID>1</PartyTypeID>
        <ActivityStatusID>1</ActivityStatusID>
        <PartyAliasID>4</PartyAliasID>
        <PartyAliasName>משיב</PartyAliasName>
        <OrdinalNumber>5</OrdinalNumber>
        <LegalEntityID>6121126</LegalEntityID>
        <CaseLegalEntityID>126676351</CaseLegalEntityID>
        <AuthenticationTypeID>1</AuthenticationTypeID>
        <AuthenticationTypeName>ת"ז</AuthenticationTypeName>
        <LegalEntityNumber>020436044</LegalEntityNumber>
        <IsMainPartyType>true</IsMainPartyType>
        <CaseDisplayIdentifier>39058-11-23</CaseDisplayIdentifier>
        <CaseTypeID>10074</CaseTypeID>
        <CaseTypeName>רשות ערעור משפחה (רמ"ש)</CaseTypeName>
        <CaseName>חלבי ואח' נ' עווד ואח'</CaseName>
        <FullAddress/>
        <MotionID>0</MotionID>
        <CasePleaID>0</CasePleaID>
        <FatherName>חסין</FatherName>
        <LinkedCaseID>0</LinkedCaseID>
        <PartyID>2</PartyID>
        <CasePartyCategoryID>2</CasePartyCategoryID>
        <PleaTypeID>5</PleaTypeID>
        <GroupPartyAlias>משיבים</GroupPartyAlias>
        <IsConverted>false</IsConverted>
        <LegalEntityRegisteredNameID>10377671</LegalEntityRegisteredNameID>
        <LegalEntityNameID>95006217</LegalEntityNameID>
        <RepresentatedNamesOfAssistant/>
        <LegalEntityTypeID>1</LegalEntityTypeID>
        <IsVerdictExists>false</IsVerdictExists>
        <IsAsirAzir>false</IsAsirAzir>
        <IsPublicationProhibited>false</IsPublicationProhibited>
        <PublicationProhibitedFullName>פואזה עווד (המנוח)</PublicationProhibitedFullName>
      </CaseParties>
    </CasePartiesSelectionDS>
    <CaseName>חלבי ואח' נ' עווד ואח'</CaseName>
    <CaseDisplayIdentifier>39058-11-23</CaseDisplayIdentifier>
    <CaseInterestID>101</CaseInterestID>
    <CaseTypeShortName>רמ"ש</CaseTypeShortName>
  </dt_DecisionCase>
  <dt_DecisionJudgePanel>
    <JudgeID>056479827@GOV.IL</JudgeID>
    <DisplayName>חננאל שרעבי</DisplayName>
    <RoleName>שופט</RoleName>
    <UserTitleName>שופט</UserTitleName>
  </dt_DecisionJudgePanel>
  <dt_LegalEntityDetails>
    <Phone> 04-9861279</Phone>
    <AddressDesc>שפרעם</AddressDesc>
    <PartyID>2</PartyID>
    <PartyTypeID>2</PartyTypeID>
    <DecisionID>0</DecisionID>
    <StreetName/>
    <CityName>שפרעם</CityName>
    <FullName>סעיד סמור</FullName>
    <Email>sammor.law@gmail.com</Email>
    <IsPublicationProhibited>false</IsPublicationProhibited>
  </dt_LegalEntityDetails>
  <dt_LegalEntityDetails>
    <PartyID>1</PartyID>
    <PartyTypeID>1</PartyTypeID>
    <DecisionID>0</DecisionID>
    <ZipCode>3005600</ZipCode>
    <CityName>דאלית אל-כרמל</CityName>
    <FullName>מותקאל חלבי </FullName>
    <IsPublicationProhibited>false</IsPublicationProhibited>
  </dt_LegalEntityDetails>
  <dt_LegalEntityDetails>
    <PartyID>2</PartyID>
    <PartyTypeID>1</PartyTypeID>
    <DecisionID>0</DecisionID>
    <FullName>פרג סלימאן עווד</FullName>
    <IsPublicationProhibited>false</IsPublicationProhibited>
  </dt_LegalEntityDetails>
  <dt_LegalEntityDetails>
    <Fax>04-6581765</Fax>
    <Phone>04-8392545</Phone>
    <PartyID>1</PartyID>
    <PartyTypeID>2</PartyTypeID>
    <DecisionID>0</DecisionID>
    <StreetName>נוף גלעד 171</StreetName>
    <CityName>בית שאן</CityName>
    <FullName>אושר הרוש</FullName>
    <Email>osherh1@gmail.com</Email>
    <IsPublicationProhibited>false</IsPublicationProhibited>
  </dt_LegalEntityDetails>
  <dt_LegalEntityDetails>
    <PartyID>2</PartyID>
    <PartyTypeID>1</PartyTypeID>
    <DecisionID>0</DecisionID>
    <FullName>פהד סליאמן עווד</FullName>
    <IsPublicationProhibited>false</IsPublicationProhibited>
  </dt_LegalEntityDetails>
  <dt_LegalEntityDetails>
    <PartyID>1</PartyID>
    <PartyTypeID>1</PartyTypeID>
    <DecisionID>0</DecisionID>
    <CityName>דאלית אל-כרמל</CityName>
    <FullName>מג'יד חלבי</FullName>
    <Email>mageedhalaby@gmail.com</Email>
    <IsPublicationProhibited>false</IsPublicationProhibited>
  </dt_LegalEntityDetails>
  <dt_LegalEntityDetails>
    <PartyID>2</PartyID>
    <PartyTypeID>1</PartyTypeID>
    <DecisionID>0</DecisionID>
    <FullName>דליה סאלם חלבי</FullName>
    <IsPublicationProhibited>false</IsPublicationProhibited>
  </dt_LegalEntityDetails>
  <dt_LegalEntityDetails>
    <PartyID>2</PartyID>
    <PartyTypeID>1</PartyTypeID>
    <DecisionID>0</DecisionID>
    <FullName>סלימאן פרח חלבי</FullName>
    <IsPublicationProhibited>false</IsPublicationProhibited>
  </dt_LegalEntityDetails>
  <dt_LegalEntityDetails>
    <PartyID>2</PartyID>
    <PartyTypeID>1</PartyTypeID>
    <DecisionID>0</DecisionID>
    <FullName>פואזה עווד</FullName>
    <IsPublicationProhibited>false</IsPublicationProhibited>
  </dt_LegalEntityDetails>
  <dt_CaseJudicalPersonActive>
    <CaseJudicalPerson>שופט חננאל שרעבי</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2E122-3752-4747-8011-A0FEE992B5F1}">
  <ds:schemaRefs/>
</ds:datastoreItem>
</file>

<file path=customXml/itemProps2.xml><?xml version="1.0" encoding="utf-8"?>
<ds:datastoreItem xmlns:ds="http://schemas.openxmlformats.org/officeDocument/2006/customXml" ds:itemID="{842C1BEE-7BB0-47BA-AC6F-8D5C0EFCF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1744</Words>
  <Characters>8725</Characters>
  <Application>Microsoft Office Word</Application>
  <DocSecurity>0</DocSecurity>
  <Lines>72</Lines>
  <Paragraphs>20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2023-12-18T09:00:00Z</dcterms:created>
  <dcterms:modified xsi:type="dcterms:W3CDTF">2023-12-18T09:00:00Z</dcterms:modified>
</cp:coreProperties>
</file>